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99" w:rsidRDefault="002D6B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6B99" w:rsidRDefault="002D6B99">
      <w:pPr>
        <w:pStyle w:val="ConsPlusNormal"/>
        <w:jc w:val="both"/>
        <w:outlineLvl w:val="0"/>
      </w:pPr>
    </w:p>
    <w:p w:rsidR="002D6B99" w:rsidRDefault="002D6B99">
      <w:pPr>
        <w:pStyle w:val="ConsPlusTitle"/>
        <w:jc w:val="center"/>
        <w:outlineLvl w:val="0"/>
      </w:pPr>
      <w:r>
        <w:t>КОМИТЕТ ГОСУДАРСТВЕННОГО ЖИЛИЩНОГО НАДЗОРА И КОНТРОЛЯ</w:t>
      </w:r>
    </w:p>
    <w:p w:rsidR="002D6B99" w:rsidRDefault="002D6B99">
      <w:pPr>
        <w:pStyle w:val="ConsPlusTitle"/>
        <w:jc w:val="center"/>
      </w:pPr>
      <w:r>
        <w:t>ЛЕНИНГРАДСКОЙ ОБЛАСТИ</w:t>
      </w:r>
    </w:p>
    <w:p w:rsidR="002D6B99" w:rsidRDefault="002D6B99">
      <w:pPr>
        <w:pStyle w:val="ConsPlusTitle"/>
        <w:jc w:val="center"/>
      </w:pPr>
    </w:p>
    <w:p w:rsidR="002D6B99" w:rsidRDefault="002D6B99">
      <w:pPr>
        <w:pStyle w:val="ConsPlusTitle"/>
        <w:jc w:val="center"/>
      </w:pPr>
      <w:r>
        <w:t>ПРИКАЗ</w:t>
      </w:r>
    </w:p>
    <w:p w:rsidR="002D6B99" w:rsidRDefault="002D6B99">
      <w:pPr>
        <w:pStyle w:val="ConsPlusTitle"/>
        <w:jc w:val="center"/>
      </w:pPr>
      <w:r>
        <w:t>от 13 марта 2014 г. N 3</w:t>
      </w:r>
    </w:p>
    <w:p w:rsidR="002D6B99" w:rsidRDefault="002D6B99">
      <w:pPr>
        <w:pStyle w:val="ConsPlusTitle"/>
        <w:jc w:val="center"/>
      </w:pPr>
    </w:p>
    <w:p w:rsidR="002D6B99" w:rsidRDefault="002D6B99">
      <w:pPr>
        <w:pStyle w:val="ConsPlusTitle"/>
        <w:jc w:val="center"/>
      </w:pPr>
      <w:r>
        <w:t>ОБ УТВЕРЖДЕНИИ ПОРЯДКА СБОРА И ПРЕДСТАВЛЕНИЯ ДАННЫХ</w:t>
      </w:r>
    </w:p>
    <w:p w:rsidR="002D6B99" w:rsidRDefault="002D6B99">
      <w:pPr>
        <w:pStyle w:val="ConsPlusTitle"/>
        <w:jc w:val="center"/>
      </w:pPr>
      <w:r>
        <w:t>О ТЕХНИЧЕСКОМ СОСТОЯНИИ МНОГОКВАРТИРНЫХ ДОМОВ, РАСПОЛОЖЕННЫХ</w:t>
      </w:r>
    </w:p>
    <w:p w:rsidR="002D6B99" w:rsidRDefault="002D6B99">
      <w:pPr>
        <w:pStyle w:val="ConsPlusTitle"/>
        <w:jc w:val="center"/>
      </w:pPr>
      <w:r>
        <w:t>НА ТЕРРИТОРИИ ЛЕНИНГРАДСКОЙ ОБЛАСТИ</w:t>
      </w:r>
    </w:p>
    <w:p w:rsidR="002D6B99" w:rsidRDefault="002D6B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D6B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6B99" w:rsidRDefault="002D6B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6B99" w:rsidRDefault="002D6B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государственного жилищного надзора и контроля</w:t>
            </w:r>
          </w:p>
          <w:p w:rsidR="002D6B99" w:rsidRDefault="002D6B9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22.09.2014 N 7)</w:t>
            </w:r>
          </w:p>
        </w:tc>
      </w:tr>
    </w:tbl>
    <w:p w:rsidR="002D6B99" w:rsidRDefault="002D6B99">
      <w:pPr>
        <w:pStyle w:val="ConsPlusNormal"/>
        <w:jc w:val="center"/>
      </w:pPr>
    </w:p>
    <w:p w:rsidR="002D6B99" w:rsidRDefault="002D6B9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21</w:t>
        </w:r>
      </w:hyperlink>
      <w:r>
        <w:t xml:space="preserve"> Областного закона Ленинградской области от 29 ноября 2013 года N 82-оз "Об отдельных вопросах организации и проведении капитального ремонта общего имущества в многоквартирных домах, расположенных на территории Ленинградской области" приказываю: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сбора и представления данных о техническом состоянии многоквартирных домов, расположенных на территории Ленинградской области.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right"/>
      </w:pPr>
      <w:r>
        <w:t>Председатель</w:t>
      </w:r>
    </w:p>
    <w:p w:rsidR="002D6B99" w:rsidRDefault="002D6B99">
      <w:pPr>
        <w:pStyle w:val="ConsPlusNormal"/>
        <w:jc w:val="right"/>
      </w:pPr>
      <w:r>
        <w:t>комитета государственного</w:t>
      </w:r>
    </w:p>
    <w:p w:rsidR="002D6B99" w:rsidRDefault="002D6B99">
      <w:pPr>
        <w:pStyle w:val="ConsPlusNormal"/>
        <w:jc w:val="right"/>
      </w:pPr>
      <w:r>
        <w:t>жилищного надзора и контроля</w:t>
      </w:r>
    </w:p>
    <w:p w:rsidR="002D6B99" w:rsidRDefault="002D6B99">
      <w:pPr>
        <w:pStyle w:val="ConsPlusNormal"/>
        <w:jc w:val="right"/>
      </w:pPr>
      <w:r>
        <w:t>Ленинградской области</w:t>
      </w:r>
    </w:p>
    <w:p w:rsidR="002D6B99" w:rsidRDefault="002D6B99">
      <w:pPr>
        <w:pStyle w:val="ConsPlusNormal"/>
        <w:jc w:val="right"/>
      </w:pPr>
      <w:r>
        <w:t>С.Н.Кузьмин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right"/>
        <w:outlineLvl w:val="0"/>
      </w:pPr>
      <w:r>
        <w:t>ПРИЛОЖЕНИЕ</w:t>
      </w:r>
    </w:p>
    <w:p w:rsidR="002D6B99" w:rsidRDefault="002D6B99">
      <w:pPr>
        <w:pStyle w:val="ConsPlusNormal"/>
        <w:jc w:val="right"/>
      </w:pPr>
      <w:r>
        <w:t>к приказу</w:t>
      </w:r>
    </w:p>
    <w:p w:rsidR="002D6B99" w:rsidRDefault="002D6B99">
      <w:pPr>
        <w:pStyle w:val="ConsPlusNormal"/>
        <w:jc w:val="right"/>
      </w:pPr>
      <w:r>
        <w:t>комитета государственного</w:t>
      </w:r>
    </w:p>
    <w:p w:rsidR="002D6B99" w:rsidRDefault="002D6B99">
      <w:pPr>
        <w:pStyle w:val="ConsPlusNormal"/>
        <w:jc w:val="right"/>
      </w:pPr>
      <w:r>
        <w:t>жилищного надзора и контроля</w:t>
      </w:r>
    </w:p>
    <w:p w:rsidR="002D6B99" w:rsidRDefault="002D6B99">
      <w:pPr>
        <w:pStyle w:val="ConsPlusNormal"/>
        <w:jc w:val="right"/>
      </w:pPr>
      <w:r>
        <w:t>Ленинградской области</w:t>
      </w:r>
    </w:p>
    <w:p w:rsidR="002D6B99" w:rsidRDefault="002D6B99">
      <w:pPr>
        <w:pStyle w:val="ConsPlusNormal"/>
        <w:jc w:val="right"/>
      </w:pPr>
      <w:r>
        <w:t>от 13.03.2014 N 3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Title"/>
        <w:jc w:val="center"/>
      </w:pPr>
      <w:bookmarkStart w:id="0" w:name="P36"/>
      <w:bookmarkEnd w:id="0"/>
      <w:r>
        <w:t>ПОРЯДОК</w:t>
      </w:r>
    </w:p>
    <w:p w:rsidR="002D6B99" w:rsidRDefault="002D6B99">
      <w:pPr>
        <w:pStyle w:val="ConsPlusTitle"/>
        <w:jc w:val="center"/>
      </w:pPr>
      <w:r>
        <w:t>СБОРА И ПРЕДСТАВЛЕНИЯ ДАННЫХ О ТЕХНИЧЕСКОМ СОСТОЯНИИ</w:t>
      </w:r>
    </w:p>
    <w:p w:rsidR="002D6B99" w:rsidRDefault="002D6B99">
      <w:pPr>
        <w:pStyle w:val="ConsPlusTitle"/>
        <w:jc w:val="center"/>
      </w:pPr>
      <w:r>
        <w:t>МНОГОКВАРТИРНЫХ ДОМОВ, РАСПОЛОЖЕННЫХ НА ТЕРРИТОРИИ</w:t>
      </w:r>
    </w:p>
    <w:p w:rsidR="002D6B99" w:rsidRDefault="002D6B99">
      <w:pPr>
        <w:pStyle w:val="ConsPlusTitle"/>
        <w:jc w:val="center"/>
      </w:pPr>
      <w:r>
        <w:t>ЛЕНИНГРАДСКОЙ ОБЛАСТИ</w:t>
      </w:r>
    </w:p>
    <w:p w:rsidR="002D6B99" w:rsidRDefault="002D6B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D6B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6B99" w:rsidRDefault="002D6B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6B99" w:rsidRDefault="002D6B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государственного жилищного надзора и контроля</w:t>
            </w:r>
          </w:p>
          <w:p w:rsidR="002D6B99" w:rsidRDefault="002D6B9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22.09.2014 N 7)</w:t>
            </w:r>
          </w:p>
        </w:tc>
      </w:tr>
    </w:tbl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center"/>
        <w:outlineLvl w:val="1"/>
      </w:pPr>
      <w:r>
        <w:t>1. ОБЩИЕ ПОЛОЖЕНИЯ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ind w:firstLine="540"/>
        <w:jc w:val="both"/>
      </w:pPr>
      <w:r>
        <w:t>1.1. Настоящий порядок устанавливает основные требования к сбору и представлению данных о техническом состоянии многоквартирных домов, расположенных на территории Ленинградской области, в целях своевременного проведения капитального ремонта общего имущества собственников помещений в многоквартирных домах, расположенных на территории Ленинградской области, и обеспечения актуализации, формирования и реализации региональной программы капитального ремонта общего имущества многоквартирных домов, расположенных на территории Ленинградской области.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 xml:space="preserve">1.2. Сбор данных о техническом состоянии многоквартирных домов, расположенных на территории Ленинградской области, осуществляется в соответствии с требованиями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30.12.2009 N 384-ФЗ "Технический регламент о безопасности зданий и сооружений",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13.08.2006 N 491,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осуществления деятельности по управлению многоквартирными домами, утвержденными постановлением Правительства Российской Федерации от 15.05.2013 N 416,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47, </w:t>
      </w:r>
      <w:hyperlink r:id="rId12" w:history="1">
        <w:r>
          <w:rPr>
            <w:color w:val="0000FF"/>
          </w:rPr>
          <w:t>Правилами и нормами</w:t>
        </w:r>
      </w:hyperlink>
      <w:r>
        <w:t xml:space="preserve">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N 170, иными установленными стандартами, правилами по обследованию и мониторингу технического состояния зданий и сооружений.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1.3. Сбор данных о техническом состоянии многоквартирных домов, расположенных на территории Ленинградской области, не осуществляется в отношении многоквартирных домов, расположенных на территории Ленинградской области, признанных в установленном Правительством Российской Федерации порядке аварийными и подлежащими сносу,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участка, на котором расположен этот многоквартирный дом, и об изъятии каждого жилого помещения в этом многоквартирном доме, за исключением жилых помещений, принадлежащих на праве собственности Российской Федерации, Ленинградской области или соответствующему муниципальному образованию.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1.4. Виды конструктивных элементов многоквартирных домов, в отношении которых проводится сбор и представление данных о техническом состоянии многоквартирных домов, расположенных на территории Ленинградской области, включают в себя: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внутридомовые инженерные системы электро-, тепло-, газо-, водоснабжения, водоотведения;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лифтовое оборудование (лифтовая шахта);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крыши, устройства выходов на кровлю;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подвальные помещения, относящиеся к общему имуществу в многоквартирном доме;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фасад;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фундамент многоквартирного дома;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коллективные (общедомовые) приборы учета.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lastRenderedPageBreak/>
        <w:t>1.5. В рамках сбора данных о техническом состоянии многоквартирных домов, расположенных на территории Ленинградской области, проводятся следующие мероприятия: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оценка технического состояния строительных конструкций, систем инженерно-технического обеспечения многоквартирного дома конструктивных элементов;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определение эксплуатационного ресурса объекта мониторинга и предельных сроков проведения капитального ремонта конструктивных элементов многоквартирного дома.</w:t>
      </w:r>
    </w:p>
    <w:p w:rsidR="002D6B99" w:rsidRDefault="002D6B99">
      <w:pPr>
        <w:pStyle w:val="ConsPlusNormal"/>
        <w:spacing w:before="220"/>
        <w:ind w:firstLine="540"/>
        <w:jc w:val="both"/>
      </w:pPr>
      <w:bookmarkStart w:id="1" w:name="P60"/>
      <w:bookmarkEnd w:id="1"/>
      <w:r>
        <w:t>1.6. Оценка технического состояния осуществляется в отношении каждого вида строительной конструкции и системы инженерно-технического обеспечения многоквартирного дома путем анализа: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фактического срока эксплуатации и срока эффективной эксплуатации строительной конструкции и системы инженерно-технического обеспечения многоквартирного дома до капитального ремонта строительной конструкции и системы инженерно-технического обеспечения (от даты ввода многоквартирного дома в эксплуатацию);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сведений о проведенных работах по капитальному и текущему ремонту строительной конструкции и системы инженерно-технического обеспечения многоквартирного дома.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В случае если в отношении строительной конструкции и системы инженерно-технического обеспечения многоквартирного дома имеется заключение специализированной организации и(или) заключение межведомственной комиссии о необходимости и возможности проведения капитального ремонта, оценка их технического состояния проводится на основании указанных заключений.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Сроки эффективной эксплуатации строительной конструкции и системы инженерно-технического обеспечения многоквартирного дома до капитального ремонта строительной конструкции и системы инженерно-технического обеспечения определяются в соответствии с нормативно-технической документацией в строительстве.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 xml:space="preserve">1.7. Мероприятия, предусмотренные </w:t>
      </w:r>
      <w:hyperlink w:anchor="P60" w:history="1">
        <w:r>
          <w:rPr>
            <w:color w:val="0000FF"/>
          </w:rPr>
          <w:t>пунктом 1.6</w:t>
        </w:r>
      </w:hyperlink>
      <w:r>
        <w:t xml:space="preserve"> настоящего Порядка, осуществляются на стадии формирования и актуализации региональной программы капитального ремонта и разработки краткосрочных планов ее реализации посредством:</w:t>
      </w:r>
    </w:p>
    <w:p w:rsidR="002D6B99" w:rsidRDefault="002D6B9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а</w:t>
        </w:r>
      </w:hyperlink>
      <w:r>
        <w:t>) проверки технической документации на многоквартирный дом;</w:t>
      </w:r>
    </w:p>
    <w:p w:rsidR="002D6B99" w:rsidRDefault="002D6B9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б</w:t>
        </w:r>
      </w:hyperlink>
      <w:r>
        <w:t>) визуального осмотра;</w:t>
      </w:r>
    </w:p>
    <w:p w:rsidR="002D6B99" w:rsidRDefault="002D6B9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в</w:t>
        </w:r>
      </w:hyperlink>
      <w:r>
        <w:t>) инструментального контроля;</w:t>
      </w:r>
    </w:p>
    <w:p w:rsidR="002D6B99" w:rsidRDefault="002D6B9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г</w:t>
        </w:r>
      </w:hyperlink>
      <w:r>
        <w:t>) сбора информации о техническом состоянии многоквартирных домов;</w:t>
      </w:r>
    </w:p>
    <w:p w:rsidR="002D6B99" w:rsidRDefault="002D6B99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д</w:t>
        </w:r>
      </w:hyperlink>
      <w:r>
        <w:t>) обобщения и анализа информации, полученной в ходе мониторинга;</w:t>
      </w:r>
    </w:p>
    <w:p w:rsidR="002D6B99" w:rsidRDefault="002D6B99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е</w:t>
        </w:r>
      </w:hyperlink>
      <w:r>
        <w:t>) проверки полноты сведений о техническом состоянии многоквартирных домов.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1.8. Участниками сбора и представления данных о техническом состоянии многоквартирных домов, расположенных на территории Ленинградской области, являются: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а) комитет государственного жилищного надзора и контроля Ленинградской области;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б) комитет жилищно-коммунального хозяйства и транспорта Ленинградской области;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 xml:space="preserve">в) некоммерческая организация "Фонд капитального ремонта многоквартирных домов Ленинградской области", которая осуществляет деятельность, направленную на обеспечение </w:t>
      </w:r>
      <w:r>
        <w:lastRenderedPageBreak/>
        <w:t>проведения капитального ремонта общего имущества в многоквартирных домах (далее - региональный оператор);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г) органы местного самоуправления городских и сельских поселений (городского округа) Ленинградской области (далее - ОМСУ поселений (городского округа);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д) органы местного самоуправления муниципальных районов Ленинградской области (далее - ОМСУ муниципальных районов);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е) собственники помещений в многоквартирном доме (ответственное лицо (лица), указанное (указанные) в протоколе общего собрания собственников помещений в многоквартирном доме);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ж) иное ответственное лицо по многоквартирному дому.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Примечание. Для целей настоящего приказа под "иным ответственным лицом по многоквартирному дому" понимается лицо, ответственное за проведение осмотра многоквартирного дома, обеспечивающего своевременное выявление несоответствия состояния общего имущества требованиям законодательства Российской Федерации.</w:t>
      </w:r>
    </w:p>
    <w:p w:rsidR="002D6B99" w:rsidRDefault="002D6B99">
      <w:pPr>
        <w:pStyle w:val="ConsPlusNormal"/>
        <w:ind w:firstLine="540"/>
        <w:jc w:val="both"/>
      </w:pPr>
    </w:p>
    <w:p w:rsidR="002D6B99" w:rsidRDefault="002D6B99">
      <w:pPr>
        <w:pStyle w:val="ConsPlusNormal"/>
        <w:ind w:firstLine="540"/>
        <w:jc w:val="both"/>
      </w:pPr>
      <w:r>
        <w:t>Конкретное лицо, ответственное за проведение осмотра многоквартирного дома, обеспечивающего своевременное выявление несоответствия состояния общего имущества требованиям законодательства Российской Федерации, определяется с учетом следующего: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а) в случае управления многоквартирным домом товариществом собственников жилья, жилищным или иным специализированным потребительским кооперативом ответственным лицом является указанное товарищество или кооператив;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б) в случае управления многоквартирным домом управляющей организацией ответственным лицом является данная управляющая организация;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в) в случае непосредственного управления многоквартирным домом ответственным лицом является лицо, оказывающее услуги и(или) выполняющее работы по содержанию и текущему ремонту общего имущества в многоквартирном доме;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г) в случае если собственниками помещений в многоквартирном доме не выбран способ управления многоквартирным домом или если принятое решение о выборе способа управления этим домом не было реализовано, то ответственным лицом является орган местного самоуправления поселения.</w:t>
      </w:r>
    </w:p>
    <w:p w:rsidR="002D6B99" w:rsidRDefault="002D6B99">
      <w:pPr>
        <w:pStyle w:val="ConsPlusNormal"/>
        <w:jc w:val="both"/>
      </w:pPr>
      <w:r>
        <w:t xml:space="preserve">(п. 1.8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комитета государственного жилищного надзора и контроля Ленинградской области от 22.09.2014 N 7)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1.9. Данные, полученные в ходе сбора данных о техническом состоянии многоквартирных домов, являются основанием определения очередности проведения капитального ремонта общего имущества в многоквартирном доме в рамках региональной программы капитального ремонта общего имущества в многоквартирных домах.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center"/>
        <w:outlineLvl w:val="1"/>
      </w:pPr>
      <w:r>
        <w:t>2. ПОРЯДОК СБОРА И ПРЕДСТАВЛЕНИЯ ДАННЫХ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ind w:firstLine="540"/>
        <w:jc w:val="both"/>
      </w:pPr>
      <w:r>
        <w:t>2.1. Ответственное лицо по многоквартирному дому до 1 ноября ежегодно:</w:t>
      </w:r>
    </w:p>
    <w:p w:rsidR="002D6B99" w:rsidRDefault="002D6B9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комитета государственного жилищного надзора и контроля Ленинградской области от 22.09.2014 N 7)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 xml:space="preserve">а) проводит осмотр многоквартирного дома в целях оценки его технического состояния с заполнением </w:t>
      </w:r>
      <w:hyperlink w:anchor="P117" w:history="1">
        <w:r>
          <w:rPr>
            <w:color w:val="0000FF"/>
          </w:rPr>
          <w:t>актов</w:t>
        </w:r>
      </w:hyperlink>
      <w:r>
        <w:t xml:space="preserve"> технического состояния многоквартирного дома по форме согласно приложению 1 и технико-экономических </w:t>
      </w:r>
      <w:hyperlink w:anchor="P342" w:history="1">
        <w:r>
          <w:rPr>
            <w:color w:val="0000FF"/>
          </w:rPr>
          <w:t>показателей</w:t>
        </w:r>
      </w:hyperlink>
      <w:r>
        <w:t xml:space="preserve"> объектов жилищного фонда по форме согласно приложению 2 к настоящему Порядку;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lastRenderedPageBreak/>
        <w:t xml:space="preserve">б) представляет в ОМСУ поселения (городского округа) результаты осмотра технического состояния многоквартирного дома в электронной форме и на бумажном носителе с подписью руководителя согласно </w:t>
      </w:r>
      <w:hyperlink w:anchor="P117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342" w:history="1">
        <w:r>
          <w:rPr>
            <w:color w:val="0000FF"/>
          </w:rPr>
          <w:t>2</w:t>
        </w:r>
      </w:hyperlink>
      <w:r>
        <w:t xml:space="preserve"> к настоящему Порядку.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2.2. ОМСУ поселений (городского округа) до 1 декабря ежегодно:</w:t>
      </w:r>
    </w:p>
    <w:p w:rsidR="002D6B99" w:rsidRDefault="002D6B9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комитета государственного жилищного надзора и контроля Ленинградской области от 22.09.2014 N 7)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 xml:space="preserve">а) осуществляет сбор и анализ представленных ответственным лицом по многоквартирному дому результатов осмотра технического состояния многоквартирного дома по форме согласно </w:t>
      </w:r>
      <w:hyperlink w:anchor="P117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342" w:history="1">
        <w:r>
          <w:rPr>
            <w:color w:val="0000FF"/>
          </w:rPr>
          <w:t>2</w:t>
        </w:r>
      </w:hyperlink>
      <w:r>
        <w:t xml:space="preserve"> к настоящему Порядку;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б) осуществляет взаимодействие с ОМСУ муниципального района в целях формирования и актуализации базы данных технического состояния многоквартирных домов;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 xml:space="preserve">в) представляет в ОМСУ муниципального района сводную информацию о техническом состоянии многоквартирных домов, расположенных на территории городского или сельского поселения Ленинградской области, в электронной форме и на бумажном носителе с подписью руководителя согласно </w:t>
      </w:r>
      <w:hyperlink w:anchor="P1071" w:history="1">
        <w:r>
          <w:rPr>
            <w:color w:val="0000FF"/>
          </w:rPr>
          <w:t>приложению 3</w:t>
        </w:r>
      </w:hyperlink>
      <w:r>
        <w:t xml:space="preserve"> к настоящему Порядку.</w:t>
      </w:r>
    </w:p>
    <w:p w:rsidR="002D6B99" w:rsidRDefault="002D6B99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2.3</w:t>
        </w:r>
      </w:hyperlink>
      <w:r>
        <w:t>. ОМСУ муниципальных районов (городского округа) до 15 декабря ежегодно:</w:t>
      </w:r>
    </w:p>
    <w:p w:rsidR="002D6B99" w:rsidRDefault="002D6B9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комитета государственного жилищного надзора и контроля Ленинградской области от 22.09.2014 N 7)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 xml:space="preserve">а) осуществляет сбор и анализ представленных ОМСУ поселений (городского округа) сводной информации о техническом состоянии многоквартирных домов, расположенных на территории городского или сельского поселения Ленинградской области, по форме согласно </w:t>
      </w:r>
      <w:hyperlink w:anchor="P1071" w:history="1">
        <w:r>
          <w:rPr>
            <w:color w:val="0000FF"/>
          </w:rPr>
          <w:t>приложению 3</w:t>
        </w:r>
      </w:hyperlink>
      <w:r>
        <w:t xml:space="preserve"> к настоящему Порядку;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б) осуществляет взаимодействие с Комитетом государственного жилищного надзора и контроля Ленинградской области в целях формирования и актуализации базы данных технического состояния многоквартирных домов;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 xml:space="preserve">в) представляет в Комитет государственного жилищного надзора и контроля Ленинградской области сводную информацию о техническом состоянии многоквартирных домов, расположенных на территории муниципального района Ленинградской области, в электронной форме и на бумажном носителе с подписью руководителя согласно </w:t>
      </w:r>
      <w:hyperlink w:anchor="P1071" w:history="1">
        <w:r>
          <w:rPr>
            <w:color w:val="0000FF"/>
          </w:rPr>
          <w:t>приложению 3</w:t>
        </w:r>
      </w:hyperlink>
      <w:r>
        <w:t xml:space="preserve"> к настоящему Порядку.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right"/>
        <w:outlineLvl w:val="1"/>
      </w:pPr>
      <w:r>
        <w:t>Приложение 1</w:t>
      </w:r>
    </w:p>
    <w:p w:rsidR="002D6B99" w:rsidRDefault="002D6B99">
      <w:pPr>
        <w:pStyle w:val="ConsPlusNormal"/>
        <w:jc w:val="right"/>
      </w:pPr>
      <w:r>
        <w:t>к Порядку сбора и представления</w:t>
      </w:r>
    </w:p>
    <w:p w:rsidR="002D6B99" w:rsidRDefault="002D6B99">
      <w:pPr>
        <w:pStyle w:val="ConsPlusNormal"/>
        <w:jc w:val="right"/>
      </w:pPr>
      <w:r>
        <w:t>данных о техническом состоянии</w:t>
      </w:r>
    </w:p>
    <w:p w:rsidR="002D6B99" w:rsidRDefault="002D6B99">
      <w:pPr>
        <w:pStyle w:val="ConsPlusNormal"/>
        <w:jc w:val="right"/>
      </w:pPr>
      <w:r>
        <w:t>многоквартирных домов, расположенных</w:t>
      </w:r>
    </w:p>
    <w:p w:rsidR="002D6B99" w:rsidRDefault="002D6B99">
      <w:pPr>
        <w:pStyle w:val="ConsPlusNormal"/>
        <w:jc w:val="right"/>
      </w:pPr>
      <w:r>
        <w:t>на территории Ленинградской области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nformat"/>
        <w:jc w:val="both"/>
      </w:pPr>
      <w:bookmarkStart w:id="2" w:name="P117"/>
      <w:bookmarkEnd w:id="2"/>
      <w:r>
        <w:t xml:space="preserve">                                    АКТ</w:t>
      </w:r>
    </w:p>
    <w:p w:rsidR="002D6B99" w:rsidRDefault="002D6B99">
      <w:pPr>
        <w:pStyle w:val="ConsPlusNonformat"/>
        <w:jc w:val="both"/>
      </w:pPr>
      <w:r>
        <w:t xml:space="preserve">         оценки состояния объекта по результатам сезонного осмотра</w:t>
      </w:r>
    </w:p>
    <w:p w:rsidR="002D6B99" w:rsidRDefault="002D6B99">
      <w:pPr>
        <w:pStyle w:val="ConsPlusNonformat"/>
        <w:jc w:val="both"/>
      </w:pPr>
      <w:r>
        <w:t xml:space="preserve">            (весеннего/осеннего с ___________ по ____________,</w:t>
      </w:r>
    </w:p>
    <w:p w:rsidR="002D6B99" w:rsidRDefault="002D6B99">
      <w:pPr>
        <w:pStyle w:val="ConsPlusNonformat"/>
        <w:jc w:val="both"/>
      </w:pPr>
    </w:p>
    <w:p w:rsidR="002D6B99" w:rsidRDefault="002D6B99">
      <w:pPr>
        <w:pStyle w:val="ConsPlusNonformat"/>
        <w:jc w:val="both"/>
      </w:pPr>
      <w:r>
        <w:t xml:space="preserve">   Муниципальный район ______________________________</w:t>
      </w:r>
    </w:p>
    <w:p w:rsidR="002D6B99" w:rsidRDefault="002D6B99">
      <w:pPr>
        <w:pStyle w:val="ConsPlusNonformat"/>
        <w:jc w:val="both"/>
      </w:pPr>
      <w:r>
        <w:t xml:space="preserve">   Муниципальное образование ________________________</w:t>
      </w:r>
    </w:p>
    <w:p w:rsidR="002D6B99" w:rsidRDefault="002D6B99">
      <w:pPr>
        <w:pStyle w:val="ConsPlusNonformat"/>
        <w:jc w:val="both"/>
      </w:pPr>
      <w:r>
        <w:t xml:space="preserve">   Населенный пункт _________________________________</w:t>
      </w:r>
    </w:p>
    <w:p w:rsidR="002D6B99" w:rsidRDefault="002D6B99">
      <w:pPr>
        <w:pStyle w:val="ConsPlusNonformat"/>
        <w:jc w:val="both"/>
      </w:pPr>
      <w:r>
        <w:t xml:space="preserve">   Адрес: ___________________________________________ дом N _____________</w:t>
      </w:r>
    </w:p>
    <w:p w:rsidR="002D6B99" w:rsidRDefault="002D6B99">
      <w:pPr>
        <w:pStyle w:val="ConsPlusNonformat"/>
        <w:jc w:val="both"/>
      </w:pPr>
      <w:r>
        <w:t xml:space="preserve">   Уникальный номер дома (УНД): 472253547</w:t>
      </w:r>
    </w:p>
    <w:p w:rsidR="002D6B99" w:rsidRDefault="002D6B99">
      <w:pPr>
        <w:pStyle w:val="ConsPlusNonformat"/>
        <w:jc w:val="both"/>
      </w:pPr>
      <w:r>
        <w:lastRenderedPageBreak/>
        <w:t xml:space="preserve">   Тип объекта: ___________________________________________________</w:t>
      </w:r>
    </w:p>
    <w:p w:rsidR="002D6B99" w:rsidRDefault="002D6B99">
      <w:pPr>
        <w:pStyle w:val="ConsPlusNonformat"/>
        <w:jc w:val="both"/>
      </w:pPr>
      <w:r>
        <w:t xml:space="preserve">                (Многоквартирный дом, жилой дом, иной объект)</w:t>
      </w:r>
    </w:p>
    <w:p w:rsidR="002D6B99" w:rsidRDefault="002D6B99">
      <w:pPr>
        <w:pStyle w:val="ConsPlusNonformat"/>
        <w:jc w:val="both"/>
      </w:pPr>
      <w:r>
        <w:t xml:space="preserve">   Год постройки __________________________________________________</w:t>
      </w:r>
    </w:p>
    <w:p w:rsidR="002D6B99" w:rsidRDefault="002D6B99">
      <w:pPr>
        <w:pStyle w:val="ConsPlusNonformat"/>
        <w:jc w:val="both"/>
      </w:pPr>
      <w:r>
        <w:t xml:space="preserve">           ┌──┐           ┌──┐</w:t>
      </w:r>
    </w:p>
    <w:p w:rsidR="002D6B99" w:rsidRDefault="002D6B99">
      <w:pPr>
        <w:pStyle w:val="ConsPlusNonformat"/>
        <w:jc w:val="both"/>
      </w:pPr>
      <w:r>
        <w:t xml:space="preserve">   Объект: │  │ Аварийный │  │ Блокированный</w:t>
      </w:r>
    </w:p>
    <w:p w:rsidR="002D6B99" w:rsidRDefault="002D6B99">
      <w:pPr>
        <w:pStyle w:val="ConsPlusNonformat"/>
        <w:jc w:val="both"/>
      </w:pPr>
      <w:r>
        <w:t xml:space="preserve">           └──┘           └──┘</w:t>
      </w:r>
    </w:p>
    <w:p w:rsidR="002D6B99" w:rsidRDefault="002D6B99">
      <w:pPr>
        <w:pStyle w:val="ConsPlusNonformat"/>
        <w:jc w:val="both"/>
      </w:pPr>
    </w:p>
    <w:p w:rsidR="002D6B99" w:rsidRDefault="002D6B99">
      <w:pPr>
        <w:pStyle w:val="ConsPlusNonformat"/>
        <w:jc w:val="both"/>
      </w:pPr>
      <w:r>
        <w:t xml:space="preserve">                    Результаты оценки состояния объекта</w:t>
      </w:r>
    </w:p>
    <w:p w:rsidR="002D6B99" w:rsidRDefault="002D6B99">
      <w:pPr>
        <w:pStyle w:val="ConsPlusNormal"/>
        <w:jc w:val="both"/>
      </w:pPr>
    </w:p>
    <w:p w:rsidR="002D6B99" w:rsidRDefault="002D6B99">
      <w:pPr>
        <w:sectPr w:rsidR="002D6B99" w:rsidSect="005A0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191"/>
        <w:gridCol w:w="1587"/>
        <w:gridCol w:w="1644"/>
      </w:tblGrid>
      <w:tr w:rsidR="002D6B99">
        <w:tc>
          <w:tcPr>
            <w:tcW w:w="5159" w:type="dxa"/>
            <w:vMerge w:val="restart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Наименование конструктивного элемента</w:t>
            </w:r>
          </w:p>
        </w:tc>
        <w:tc>
          <w:tcPr>
            <w:tcW w:w="1191" w:type="dxa"/>
            <w:vMerge w:val="restart"/>
          </w:tcPr>
          <w:p w:rsidR="002D6B99" w:rsidRDefault="002D6B99">
            <w:pPr>
              <w:pStyle w:val="ConsPlusNormal"/>
              <w:jc w:val="center"/>
            </w:pPr>
            <w:r>
              <w:t xml:space="preserve">Степень износа </w:t>
            </w:r>
            <w:hyperlink w:anchor="P313" w:history="1">
              <w:r>
                <w:rPr>
                  <w:color w:val="0000FF"/>
                </w:rPr>
                <w:t>&lt;***&gt;</w:t>
              </w:r>
            </w:hyperlink>
            <w:r>
              <w:t xml:space="preserve"> (%)</w:t>
            </w:r>
          </w:p>
        </w:tc>
        <w:tc>
          <w:tcPr>
            <w:tcW w:w="3231" w:type="dxa"/>
            <w:gridSpan w:val="2"/>
          </w:tcPr>
          <w:p w:rsidR="002D6B99" w:rsidRDefault="002D6B99">
            <w:pPr>
              <w:pStyle w:val="ConsPlusNormal"/>
              <w:jc w:val="center"/>
            </w:pPr>
            <w:r>
              <w:t>Справочно по ВСН 58-88 (р)</w:t>
            </w:r>
          </w:p>
        </w:tc>
      </w:tr>
      <w:tr w:rsidR="002D6B99">
        <w:tc>
          <w:tcPr>
            <w:tcW w:w="5159" w:type="dxa"/>
            <w:vMerge/>
          </w:tcPr>
          <w:p w:rsidR="002D6B99" w:rsidRDefault="002D6B99"/>
        </w:tc>
        <w:tc>
          <w:tcPr>
            <w:tcW w:w="1191" w:type="dxa"/>
            <w:vMerge/>
          </w:tcPr>
          <w:p w:rsidR="002D6B99" w:rsidRDefault="002D6B99"/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 xml:space="preserve">МПЭЭ </w:t>
            </w:r>
            <w:hyperlink w:anchor="P310" w:history="1">
              <w:r>
                <w:rPr>
                  <w:color w:val="0000FF"/>
                </w:rPr>
                <w:t>&lt;*&gt;</w:t>
              </w:r>
            </w:hyperlink>
            <w:r>
              <w:t xml:space="preserve"> (гг)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 xml:space="preserve">ОП МПЭЭ </w:t>
            </w:r>
            <w:hyperlink w:anchor="P311" w:history="1">
              <w:r>
                <w:rPr>
                  <w:color w:val="0000FF"/>
                </w:rPr>
                <w:t>&lt;**&gt;</w:t>
              </w:r>
            </w:hyperlink>
            <w:r>
              <w:t xml:space="preserve"> (гг)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Фундаменты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Стены: в т.ч.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Внутренние стены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Фасад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Межпанельные швы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Перекрытия: в т.ч.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Балки и ригели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Крыша: в т.ч.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Утепляющие слои чердачных перекрытий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Кровля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Полы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Окна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Двери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Отделочные покрытия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Внутренние сантехнические и электротехнические устройства: в т.ч.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Отопление: в т.ч.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lastRenderedPageBreak/>
              <w:t>Распределительная сеть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Стояки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Запорная арматура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Отопительные приборы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Холодное водоснабжение: в т.ч.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Распределительная сеть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Стояки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Запорная арматура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Горячее водоснабжение: в т.ч.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Распределительная сеть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Стояки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Запорная арматура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Канализация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Газоснабжение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Электроснабжение: в т.ч.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Питающая и распределительная цепи, ЩРЭ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Электроприборы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ГЩВУ (ВРУ)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Лифты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lastRenderedPageBreak/>
              <w:t>Прочее: в т.ч.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Балконы, козырьки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Лестницы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Остальное: в т.ч.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2D6B99" w:rsidRDefault="002D6B99">
            <w:pPr>
              <w:pStyle w:val="ConsPlusNormal"/>
              <w:jc w:val="center"/>
            </w:pPr>
            <w:r>
              <w:t>X</w:t>
            </w: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Мусоропроводы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Печи, камины и очаги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5159" w:type="dxa"/>
          </w:tcPr>
          <w:p w:rsidR="002D6B99" w:rsidRDefault="002D6B99">
            <w:pPr>
              <w:pStyle w:val="ConsPlusNormal"/>
            </w:pPr>
            <w:r>
              <w:t>Системы вентиляции и дымоудаления</w:t>
            </w:r>
          </w:p>
        </w:tc>
        <w:tc>
          <w:tcPr>
            <w:tcW w:w="1191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58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644" w:type="dxa"/>
          </w:tcPr>
          <w:p w:rsidR="002D6B99" w:rsidRDefault="002D6B99">
            <w:pPr>
              <w:pStyle w:val="ConsPlusNormal"/>
            </w:pPr>
          </w:p>
        </w:tc>
      </w:tr>
    </w:tbl>
    <w:p w:rsidR="002D6B99" w:rsidRDefault="002D6B99">
      <w:pPr>
        <w:sectPr w:rsidR="002D6B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ind w:firstLine="540"/>
        <w:jc w:val="both"/>
      </w:pPr>
      <w:r>
        <w:t>--------------------------------</w:t>
      </w:r>
    </w:p>
    <w:p w:rsidR="002D6B99" w:rsidRDefault="002D6B99">
      <w:pPr>
        <w:pStyle w:val="ConsPlusNormal"/>
        <w:spacing w:before="220"/>
        <w:ind w:firstLine="540"/>
        <w:jc w:val="both"/>
      </w:pPr>
      <w:bookmarkStart w:id="3" w:name="P310"/>
      <w:bookmarkEnd w:id="3"/>
      <w:r>
        <w:t xml:space="preserve">&lt;*&gt; Минимальный период эффективной эксплуатации в соответствии с </w:t>
      </w:r>
      <w:hyperlink r:id="rId24" w:history="1">
        <w:r>
          <w:rPr>
            <w:color w:val="0000FF"/>
          </w:rPr>
          <w:t>Прил. 3</w:t>
        </w:r>
      </w:hyperlink>
      <w:r>
        <w:t xml:space="preserve"> ВСН 58-88(р).</w:t>
      </w:r>
    </w:p>
    <w:p w:rsidR="002D6B99" w:rsidRDefault="002D6B99">
      <w:pPr>
        <w:pStyle w:val="ConsPlusNormal"/>
        <w:spacing w:before="220"/>
        <w:ind w:firstLine="540"/>
        <w:jc w:val="both"/>
      </w:pPr>
      <w:bookmarkStart w:id="4" w:name="P311"/>
      <w:bookmarkEnd w:id="4"/>
      <w:r>
        <w:t>&lt;**&gt; Остаточный период (ОП) МПЭЭ - срок, оставшийся до наступления превышения МПЭЭ на дату составления Акта.</w:t>
      </w:r>
    </w:p>
    <w:p w:rsidR="002D6B99" w:rsidRDefault="002D6B99">
      <w:pPr>
        <w:pStyle w:val="ConsPlusNormal"/>
        <w:spacing w:before="220"/>
        <w:ind w:firstLine="540"/>
        <w:jc w:val="both"/>
      </w:pPr>
      <w:r>
        <w:t>Расчет: (Год последнего КР (если нет, то ввода в эксплуатацию) - Текущий год + МПЭЭ).</w:t>
      </w:r>
    </w:p>
    <w:p w:rsidR="002D6B99" w:rsidRDefault="002D6B99">
      <w:pPr>
        <w:pStyle w:val="ConsPlusNormal"/>
        <w:spacing w:before="220"/>
        <w:ind w:firstLine="540"/>
        <w:jc w:val="both"/>
      </w:pPr>
      <w:bookmarkStart w:id="5" w:name="P313"/>
      <w:bookmarkEnd w:id="5"/>
      <w:r>
        <w:t xml:space="preserve">&lt;***&gt; Степень износа рассчитывается в соответствии с методикой </w:t>
      </w:r>
      <w:hyperlink r:id="rId25" w:history="1">
        <w:r>
          <w:rPr>
            <w:color w:val="0000FF"/>
          </w:rPr>
          <w:t>ВСН 53-86 (р)</w:t>
        </w:r>
      </w:hyperlink>
      <w:r>
        <w:t>.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nformat"/>
        <w:jc w:val="both"/>
      </w:pPr>
      <w:r>
        <w:t>Комиссия в составе представителей:</w:t>
      </w:r>
    </w:p>
    <w:p w:rsidR="002D6B99" w:rsidRDefault="002D6B99">
      <w:pPr>
        <w:pStyle w:val="ConsPlusNonformat"/>
        <w:jc w:val="both"/>
      </w:pPr>
      <w:r>
        <w:t>___________________________________________________________________________</w:t>
      </w:r>
    </w:p>
    <w:p w:rsidR="002D6B99" w:rsidRDefault="002D6B99">
      <w:pPr>
        <w:pStyle w:val="ConsPlusNonformat"/>
        <w:jc w:val="both"/>
      </w:pPr>
      <w:r>
        <w:t xml:space="preserve">          (наименование организации, оказывающей жилищные услуги)</w:t>
      </w:r>
    </w:p>
    <w:p w:rsidR="002D6B99" w:rsidRDefault="002D6B99">
      <w:pPr>
        <w:pStyle w:val="ConsPlusNonformat"/>
        <w:jc w:val="both"/>
      </w:pPr>
      <w:r>
        <w:t>___________________________________________________________________________</w:t>
      </w:r>
    </w:p>
    <w:p w:rsidR="002D6B99" w:rsidRDefault="002D6B99">
      <w:pPr>
        <w:pStyle w:val="ConsPlusNonformat"/>
        <w:jc w:val="both"/>
      </w:pPr>
      <w:r>
        <w:t xml:space="preserve">           (должность)                      (фамилия, инициалы)</w:t>
      </w:r>
    </w:p>
    <w:p w:rsidR="002D6B99" w:rsidRDefault="002D6B99">
      <w:pPr>
        <w:pStyle w:val="ConsPlusNonformat"/>
        <w:jc w:val="both"/>
      </w:pPr>
      <w:r>
        <w:t>___________________________________________________________________________</w:t>
      </w:r>
    </w:p>
    <w:p w:rsidR="002D6B99" w:rsidRDefault="002D6B99">
      <w:pPr>
        <w:pStyle w:val="ConsPlusNonformat"/>
        <w:jc w:val="both"/>
      </w:pPr>
      <w:r>
        <w:t xml:space="preserve">           (должность)                      (фамилия, инициалы)</w:t>
      </w:r>
    </w:p>
    <w:p w:rsidR="002D6B99" w:rsidRDefault="002D6B99">
      <w:pPr>
        <w:pStyle w:val="ConsPlusNonformat"/>
        <w:jc w:val="both"/>
      </w:pPr>
      <w:r>
        <w:t>___________________________________________________________________________</w:t>
      </w:r>
    </w:p>
    <w:p w:rsidR="002D6B99" w:rsidRDefault="002D6B99">
      <w:pPr>
        <w:pStyle w:val="ConsPlusNonformat"/>
        <w:jc w:val="both"/>
      </w:pPr>
      <w:r>
        <w:t xml:space="preserve">           (должность)                      (фамилия, инициалы)</w:t>
      </w:r>
    </w:p>
    <w:p w:rsidR="002D6B99" w:rsidRDefault="002D6B99">
      <w:pPr>
        <w:pStyle w:val="ConsPlusNonformat"/>
        <w:jc w:val="both"/>
      </w:pPr>
      <w:r>
        <w:t>___________________________________________________________________________</w:t>
      </w:r>
    </w:p>
    <w:p w:rsidR="002D6B99" w:rsidRDefault="002D6B99">
      <w:pPr>
        <w:pStyle w:val="ConsPlusNonformat"/>
        <w:jc w:val="both"/>
      </w:pPr>
      <w:r>
        <w:t xml:space="preserve">           (должность)                      (фамилия, инициалы)</w:t>
      </w:r>
    </w:p>
    <w:p w:rsidR="002D6B99" w:rsidRDefault="002D6B99">
      <w:pPr>
        <w:pStyle w:val="ConsPlusNonformat"/>
        <w:jc w:val="both"/>
      </w:pPr>
      <w:r>
        <w:t>___________________________________________________________________________</w:t>
      </w:r>
    </w:p>
    <w:p w:rsidR="002D6B99" w:rsidRDefault="002D6B99">
      <w:pPr>
        <w:pStyle w:val="ConsPlusNonformat"/>
        <w:jc w:val="both"/>
      </w:pPr>
      <w:r>
        <w:t xml:space="preserve">           (должность)                      (фамилия, инициалы)</w:t>
      </w:r>
    </w:p>
    <w:p w:rsidR="002D6B99" w:rsidRDefault="002D6B99">
      <w:pPr>
        <w:pStyle w:val="ConsPlusNonformat"/>
        <w:jc w:val="both"/>
      </w:pPr>
    </w:p>
    <w:p w:rsidR="002D6B99" w:rsidRDefault="002D6B99">
      <w:pPr>
        <w:pStyle w:val="ConsPlusNonformat"/>
        <w:jc w:val="both"/>
      </w:pPr>
      <w:r>
        <w:t>Председатель комиссии ___________ _______________________ ______________</w:t>
      </w:r>
    </w:p>
    <w:p w:rsidR="002D6B99" w:rsidRDefault="002D6B99">
      <w:pPr>
        <w:pStyle w:val="ConsPlusNonformat"/>
        <w:jc w:val="both"/>
      </w:pPr>
      <w:r>
        <w:t xml:space="preserve">                      (должность)   (фамилия, инициалы)    (подпись)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right"/>
        <w:outlineLvl w:val="1"/>
      </w:pPr>
      <w:r>
        <w:t>Приложение 2</w:t>
      </w:r>
    </w:p>
    <w:p w:rsidR="002D6B99" w:rsidRDefault="002D6B99">
      <w:pPr>
        <w:pStyle w:val="ConsPlusNormal"/>
        <w:jc w:val="right"/>
      </w:pPr>
      <w:r>
        <w:t>к Порядку сбора и представления</w:t>
      </w:r>
    </w:p>
    <w:p w:rsidR="002D6B99" w:rsidRDefault="002D6B99">
      <w:pPr>
        <w:pStyle w:val="ConsPlusNormal"/>
        <w:jc w:val="right"/>
      </w:pPr>
      <w:r>
        <w:t>данных о техническом состоянии</w:t>
      </w:r>
    </w:p>
    <w:p w:rsidR="002D6B99" w:rsidRDefault="002D6B99">
      <w:pPr>
        <w:pStyle w:val="ConsPlusNormal"/>
        <w:jc w:val="right"/>
      </w:pPr>
      <w:r>
        <w:t>многоквартирных домов, расположенных</w:t>
      </w:r>
    </w:p>
    <w:p w:rsidR="002D6B99" w:rsidRDefault="002D6B99">
      <w:pPr>
        <w:pStyle w:val="ConsPlusNormal"/>
        <w:jc w:val="right"/>
      </w:pPr>
      <w:r>
        <w:t>на территории Ленинградской области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center"/>
      </w:pPr>
      <w:bookmarkStart w:id="6" w:name="P342"/>
      <w:bookmarkEnd w:id="6"/>
      <w:r>
        <w:t>ТЕХНИКО-ЭКОНОМИЧЕСКИЕ ПОКАЗАТЕЛИ</w:t>
      </w:r>
    </w:p>
    <w:p w:rsidR="002D6B99" w:rsidRDefault="002D6B99">
      <w:pPr>
        <w:pStyle w:val="ConsPlusNormal"/>
        <w:jc w:val="center"/>
      </w:pPr>
      <w:r>
        <w:t>ОБЪЕКТА ЖИЛИЩНОГО ФОНДА ЗА 2014 ГОД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nformat"/>
        <w:jc w:val="both"/>
      </w:pPr>
      <w:r>
        <w:t>Документ формируется в соответствии      дата формирования: 25 февраля 2014</w:t>
      </w:r>
    </w:p>
    <w:p w:rsidR="002D6B99" w:rsidRDefault="002D6B99">
      <w:pPr>
        <w:pStyle w:val="ConsPlusNonformat"/>
        <w:jc w:val="both"/>
      </w:pPr>
      <w:r>
        <w:t>с определениями ПП РФ N 1468</w:t>
      </w:r>
    </w:p>
    <w:p w:rsidR="002D6B99" w:rsidRDefault="002D6B99">
      <w:pPr>
        <w:pStyle w:val="ConsPlusNonformat"/>
        <w:jc w:val="both"/>
      </w:pPr>
      <w:r>
        <w:t xml:space="preserve">и </w:t>
      </w:r>
      <w:hyperlink r:id="rId26" w:history="1">
        <w:r>
          <w:rPr>
            <w:color w:val="0000FF"/>
          </w:rPr>
          <w:t>ВСН 53-86</w:t>
        </w:r>
      </w:hyperlink>
    </w:p>
    <w:p w:rsidR="002D6B99" w:rsidRDefault="002D6B99">
      <w:pPr>
        <w:pStyle w:val="ConsPlusNonformat"/>
        <w:jc w:val="both"/>
      </w:pPr>
    </w:p>
    <w:p w:rsidR="002D6B99" w:rsidRDefault="002D6B99">
      <w:pPr>
        <w:pStyle w:val="ConsPlusNonformat"/>
        <w:jc w:val="both"/>
      </w:pPr>
      <w:r>
        <w:t xml:space="preserve">                                 Муниципальный район ______________________</w:t>
      </w:r>
    </w:p>
    <w:p w:rsidR="002D6B99" w:rsidRDefault="002D6B99">
      <w:pPr>
        <w:pStyle w:val="ConsPlusNonformat"/>
        <w:jc w:val="both"/>
      </w:pPr>
      <w:r>
        <w:t xml:space="preserve">                                 Муниципальное образование ________________</w:t>
      </w:r>
    </w:p>
    <w:p w:rsidR="002D6B99" w:rsidRDefault="002D6B99">
      <w:pPr>
        <w:pStyle w:val="ConsPlusNonformat"/>
        <w:jc w:val="both"/>
      </w:pPr>
      <w:r>
        <w:t xml:space="preserve">                                 Населенный пункт _________________________</w:t>
      </w:r>
    </w:p>
    <w:p w:rsidR="002D6B99" w:rsidRDefault="002D6B99">
      <w:pPr>
        <w:pStyle w:val="ConsPlusNonformat"/>
        <w:jc w:val="both"/>
      </w:pPr>
      <w:r>
        <w:t xml:space="preserve">                                 Адрес: ___________________________________</w:t>
      </w:r>
    </w:p>
    <w:p w:rsidR="002D6B99" w:rsidRDefault="002D6B99">
      <w:pPr>
        <w:pStyle w:val="ConsPlusNonformat"/>
        <w:jc w:val="both"/>
      </w:pPr>
      <w:r>
        <w:t xml:space="preserve">                                 Уникальный номер дома (УНД): _____________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ind w:firstLine="540"/>
        <w:jc w:val="both"/>
        <w:outlineLvl w:val="2"/>
      </w:pPr>
      <w:r>
        <w:t>Раздел 1. Сведения об объекте жилищного фонда</w:t>
      </w:r>
    </w:p>
    <w:p w:rsidR="002D6B99" w:rsidRDefault="002D6B99">
      <w:pPr>
        <w:pStyle w:val="ConsPlusNormal"/>
        <w:jc w:val="both"/>
      </w:pPr>
    </w:p>
    <w:p w:rsidR="002D6B99" w:rsidRDefault="002D6B99">
      <w:pPr>
        <w:sectPr w:rsidR="002D6B9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499"/>
        <w:gridCol w:w="1984"/>
        <w:gridCol w:w="1928"/>
      </w:tblGrid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928" w:type="dxa"/>
          </w:tcPr>
          <w:p w:rsidR="002D6B99" w:rsidRDefault="002D6B9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Характеристики многоквартирного дома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Серия, тип проекта здания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Год постройки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г.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ед.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Количество этажей, наименьшее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ед.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Количество этажей, наибольшее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ед.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Количество подъездов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ед.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Количество квартир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ед.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Общая площадь дома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кв. м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Количество проживающих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чел.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Количество лицевых счетов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ед.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Принадлежность к памятнику архитектуры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Признан аварийным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%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Застроечная площадь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кв. м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Периметр постройки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м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Высота здания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м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1.17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Площадь подвалов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кв. м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Площадь чердаков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кв. м</w:t>
            </w:r>
          </w:p>
        </w:tc>
      </w:tr>
      <w:tr w:rsidR="002D6B99">
        <w:tblPrEx>
          <w:tblBorders>
            <w:insideH w:val="nil"/>
          </w:tblBorders>
        </w:tblPrEx>
        <w:tc>
          <w:tcPr>
            <w:tcW w:w="10205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0021"/>
            </w:tblGrid>
            <w:tr w:rsidR="002D6B9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2D6B99" w:rsidRDefault="002D6B9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D6B99" w:rsidRDefault="002D6B9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Текст пункта 2 дан в соответствии с официальным текстом документа.</w:t>
                  </w:r>
                </w:p>
              </w:tc>
            </w:tr>
          </w:tbl>
          <w:p w:rsidR="002D6B99" w:rsidRDefault="002D6B99"/>
        </w:tc>
      </w:tr>
      <w:tr w:rsidR="002D6B99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2D6B99" w:rsidRDefault="002D6B99">
            <w:pPr>
              <w:pStyle w:val="ConsPlusNormal"/>
              <w:jc w:val="center"/>
              <w:outlineLvl w:val="3"/>
            </w:pPr>
            <w:r>
              <w:t>2.</w:t>
            </w:r>
          </w:p>
        </w:tc>
        <w:tc>
          <w:tcPr>
            <w:tcW w:w="5499" w:type="dxa"/>
            <w:tcBorders>
              <w:top w:val="nil"/>
            </w:tcBorders>
          </w:tcPr>
          <w:p w:rsidR="002D6B99" w:rsidRDefault="002D6B99">
            <w:pPr>
              <w:pStyle w:val="ConsPlusNormal"/>
            </w:pPr>
            <w:r>
              <w:t>Сведения о земельном участке, на котором расположен многоквартирный</w:t>
            </w:r>
          </w:p>
        </w:tc>
        <w:tc>
          <w:tcPr>
            <w:tcW w:w="1984" w:type="dxa"/>
            <w:tcBorders>
              <w:top w:val="nil"/>
            </w:tcBorders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Общая площадь земельного участка по данным межевания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  <w:r>
              <w:t>кв. м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  <w:outlineLvl w:val="3"/>
            </w:pPr>
            <w:r>
              <w:t>3.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Энергоэффективность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Класс энергетической эффективности многоквартирного дома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Дата проведения энергетического обследования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  <w:outlineLvl w:val="3"/>
            </w:pPr>
            <w:r>
              <w:t>4.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Способ управления многоквартирным домом: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</w:p>
        </w:tc>
      </w:tr>
      <w:tr w:rsidR="002D6B99">
        <w:tblPrEx>
          <w:tblBorders>
            <w:insideH w:val="nil"/>
          </w:tblBorders>
        </w:tblPrEx>
        <w:tc>
          <w:tcPr>
            <w:tcW w:w="10205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0021"/>
            </w:tblGrid>
            <w:tr w:rsidR="002D6B9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2D6B99" w:rsidRDefault="002D6B9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D6B99" w:rsidRDefault="002D6B9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2D6B99" w:rsidRDefault="002D6B99"/>
        </w:tc>
      </w:tr>
      <w:tr w:rsidR="002D6B99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2D6B99" w:rsidRDefault="002D6B9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499" w:type="dxa"/>
            <w:tcBorders>
              <w:top w:val="nil"/>
            </w:tcBorders>
          </w:tcPr>
          <w:p w:rsidR="002D6B99" w:rsidRDefault="002D6B99">
            <w:pPr>
              <w:pStyle w:val="ConsPlusNormal"/>
            </w:pPr>
            <w:r>
              <w:t>Тип протокола (общее собрание/ открытый конкурс)</w:t>
            </w:r>
          </w:p>
        </w:tc>
        <w:tc>
          <w:tcPr>
            <w:tcW w:w="1984" w:type="dxa"/>
            <w:tcBorders>
              <w:top w:val="nil"/>
            </w:tcBorders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Номер протокола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Дата протокола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499" w:type="dxa"/>
          </w:tcPr>
          <w:p w:rsidR="002D6B99" w:rsidRDefault="002D6B99">
            <w:pPr>
              <w:pStyle w:val="ConsPlusNormal"/>
            </w:pPr>
            <w:r>
              <w:t>Дата приватизации первого помещения</w:t>
            </w:r>
          </w:p>
        </w:tc>
        <w:tc>
          <w:tcPr>
            <w:tcW w:w="198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1928" w:type="dxa"/>
          </w:tcPr>
          <w:p w:rsidR="002D6B99" w:rsidRDefault="002D6B99">
            <w:pPr>
              <w:pStyle w:val="ConsPlusNormal"/>
            </w:pPr>
          </w:p>
        </w:tc>
      </w:tr>
    </w:tbl>
    <w:p w:rsidR="002D6B99" w:rsidRDefault="002D6B99">
      <w:pPr>
        <w:sectPr w:rsidR="002D6B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ind w:firstLine="540"/>
        <w:jc w:val="both"/>
        <w:outlineLvl w:val="2"/>
      </w:pPr>
      <w:r>
        <w:t>Раздел 2. Сведения о конструктивных элементах и сетях объекта жилищного фонда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Cell"/>
        <w:jc w:val="both"/>
      </w:pPr>
      <w:r>
        <w:rPr>
          <w:sz w:val="18"/>
        </w:rPr>
        <w:t>┌──────────┬──────────────────────────────────────┬──────────┬─────┬──────────┐</w:t>
      </w:r>
    </w:p>
    <w:p w:rsidR="002D6B99" w:rsidRDefault="002D6B99">
      <w:pPr>
        <w:pStyle w:val="ConsPlusCell"/>
        <w:jc w:val="both"/>
      </w:pPr>
      <w:r>
        <w:rPr>
          <w:sz w:val="18"/>
        </w:rPr>
        <w:t>│    5.    │             Наименование             │Тип       │Объем│   Год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          │     │последнего│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          │     │    КР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5.1    │Фундаменты (тип)            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Фундаменты ленточные каменные│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Фундаменты ленточные крупноблочные│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Фундаменты свайные столбчатые│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каменные, бетонные и железобетонные│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Фундаменты столбчатые│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Фундаменты сборные│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Фундаменты отсутствуют│     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5.2    │Стены: в т.ч.                         │    X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5.2.1   │Внутренние стены (тип)      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Стены деревянные, сборно-щитовые│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Стены деревянные каркасные│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Стены рубленые из бревен и брусчатые│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Стены деревянные рубленые,│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каркасные и брусчатые│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с наружной облицовкой кирпичом│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Стены кирпичные│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Стены кирпичные с облицовкой│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керамическими блоками и плитками│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Стены из мелких блоков,│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искусственных и естественных│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камней│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Стены из крупноразмерных блоков и│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однослойных несущих панелей│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Стены из слоистых│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железобетонных панелей│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Стены из несущих панелей│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5.2.2   │Фасад                       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Стены деревянные, сборно-щитовые│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Стены деревянные каркасные│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Стены рубленые из бревен и брусчатые│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Стены деревянные рубленые,│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каркасные и брусчатые│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с наружной облицовкой кирпичом│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Стены кирпичные│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Стены кирпичные с облицовкой│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керамическими блоками и плитками│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lastRenderedPageBreak/>
        <w:t>│          │               Стены из мелких блоков,│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искусственных и естественных│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камней│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Стены из крупноразмерных блоков и│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однослойных несущих панелей│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Стены из слоистых железобетонных│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панелей│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Стены из несущих панелей│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│Количественные характеристики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5.2.2.1  │Ограждения балконов, кв. м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5.2.2.2  │Окна деревянные, кв. м/шт.: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5.2.2.3  │в том числе балконные блоки: окна и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│двери, кв. м/шт.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5.2.2.4  │Окна металлопластиковые, кв. м/шт.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5.2.2.5  │в том числе балконные блоки: окна и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│двери, кв. м/шт.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5.2.2.6  │Окна в подъездах, кв. м/шт.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5.2.2.7  │Площадь остекления, кв. м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5.2.2.8  │Площадь подоконных досок, кв. м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5.2.2.9  │Скобяные изделия, шт.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5.2.2.10 │Двери входные, кв. м/шт.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5.2.2.11 │Металлические покрытия на выступающих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│частях стен, кв. м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5.2.3   │Межпанельные швы (тип/длина)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Нетвердеющими мастиками│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Отверждающимися мастиками│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5.3    │Перекрытия: в т.ч. (тип)    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Перекрытия деревянные│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неоштукатуренные│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Перекрытия деревянные│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оштукатуренные│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Перекрытия из кирпичных сводов│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по стальным балкам│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Перекрытия из двухскорлупных│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железобетонных прокатных панелей│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Перекрытия из сборного│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железобетонного настила│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Перекрытия из сборных и монолитных│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сплошных плит│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│Характеристики перекрытий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5.3.1   │Площадь междуэтажных, кв. м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5.3.2   │Площадь подвальных, кв. м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lastRenderedPageBreak/>
        <w:t>│   5.4    │Крыша (тип/площадь)         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Крыши деревянные│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Крыши железобетонные сборные│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(чердачные)│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Крыши совмещенные из сборных│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железобетонных слоистых панелей│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5.4.1.  │Утепляющие слои чердачных перекрытий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│(материал/площадь)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пенобетон│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пеностекло│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цементный фибролит│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керамзит или шлак│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минеральная вата│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минераловатные плиты│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5.5    │Кровля (тип/площадь)        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Кровли рулонные│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Кровли мастичные│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Кровли стальные│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Кровли из асбестоцементных листов│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Кровли черепичные│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│Количественные характеристики крыши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5.5.1   │Площадь обрешетки кровли, кв. м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5.5.2   │Площадь/толщина утеплителя, кв. м/мм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5.5.3   │Площадь чердачного перекрытия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5.5.4   │Антисептирование и антипирирование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│деревянных конструкций, кв. м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5.5.5   │Количество вентканалов, ед.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5.5.6   │Количество выходов на чердак, ед.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5.5.7   │Количество продухов на чердаке, ед.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5.5.8   │Количество слуховых окон, ед.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5.5.9   │Количество козырьков, ед.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5.5.10  │Защитные ограждения, м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5.6    │Полы (тип/площадь)          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Полы цементно-песчаные,│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бетонные, мозаичные│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Полы из керамических плиток│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Полы паркетные│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Полы дощатые│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lastRenderedPageBreak/>
        <w:t>│          │            Полы из древесностружечных│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(древесноволокнистых) плит│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Полы из рулонных материалов│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Полы из синтетических плиток│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5.7    │Отделочные покрытия (на лестничных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│клетках) (тип/площадь)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Облицовка керамическими плитками│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Окраска водными составами│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Штукатурка│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5.8.   │Внутренние сантехнические и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│электротехнические устройства: в т.ч.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5.8.1   │Отопление: в т.ч. (тип)     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открытая│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закрытая│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│Общие сведения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│Центральное        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│Автономная котельная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│Печное             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│Отсутствует        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│Коллективные приборы учета и узлы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│управления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│Установлен прибор коллективного учета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│Установлен узел управления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│Система отопления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5.8.1.1  │Распределительная сеть (оценочная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│длина, м)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5.8.1.2  │Стояки (количество, ед.)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5.8.1.3  │Стояки (оценочная длина, м)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5.8.1.4  │Запорная арматура (количество)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5.8.1.5  │Отопительные приборы (тип/количество) │    X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Чугунные радиаторы│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в открытой системе│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Чугунные радиаторы│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в закрытой системе│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Калориферы стальные│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lastRenderedPageBreak/>
        <w:t>│          │                            Конвекторы│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│в т.ч. отопительные приборы на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│лестничных клетках, ед.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│отопительные приборы в квартирах, ед.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5.8.1.6  │Элеваторы, ед.          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5.8.1.7  │Количество теплоцентров 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5.8.2   │Холодное водоснабжение: в т.ч.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│(тип/длина оценочная)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оцинкованная сталь│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газовые черные│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полипропилен, металлополимер,│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ХПВХ│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│Общие сведения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│Центральное        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│Отсутствует        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│Коллективные приборы учета и узлы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│управления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│Установлен прибор коллективного учета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│Установлен узел управления        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5.8.2.1  │Распределительная сеть (оценочная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│длина, м)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5.8.2.2  │Стояки (оценочная длина, м)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5.8.2.3  │Стояки (количество, шт.)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5.8.2.4  │Запорная арматура (количество)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5.8.2.5  │Количество водомерных узлов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│(количество)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5.8.3   │Горячее водоснабжение: в т.ч. (тип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│системы/длина оценочная)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открытая│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закрытая│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│Общие сведения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│Центральное        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│От газовых колонок 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│От дровяных колонок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│Отсутствует        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lastRenderedPageBreak/>
        <w:t>│          │Коллективные приборы учета и узлы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│управления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│Установлен прибор коллективного учета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│Установлен узел управления (управление│┌─┐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│температурой)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5.8.3.1  │Распределительная сеть (оценочная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│длина, м)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5.8.3.2  │Стояки (оценочная длина, м)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5.8.3.3  │Стояки (количество, шт.)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5.8.3.4  │Запорная арматура (количество)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5.8.3.5  │Теплообменник,     бойлер,      другое│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│оборудование, ед.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5.8.4   │Канализация (материал/длина)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Чугун│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Керамика│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Пластмасса│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│Общие сведения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│Центральное        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│Отсутствует        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5.8.4.1  │Длина канализационных труб в подвалах,│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│м        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5.8.4.2  │Длина канализационных стояков, м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5.8.4.3  │Количество стояков, шт. 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5.8.5   │Газоснабжение                         │    X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│Общие сведения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│Центральное                       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│Нецентральное                     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│Отсутствует                       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5.8.5.1  │Длина сетей газоснабжения, м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5.8.5.2  │Количество запорной арматуры, ед.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5.8.5.3  │Количество счетчиков, всего, шт.: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5.8.6   │Электроснабжение: в т.ч.    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│Центральное        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│Отсутствует                           │┌─┐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lastRenderedPageBreak/>
        <w:t>│          │Коллективные приборы учета и узлы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│управления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5.8.6.1  │Установлен прибор коллективного учета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├──────────────────────────────────────┼──────────┼─────┼──────────┤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│Количество групповых щитков на л/к,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│ед.      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5.8.6.2  │Количество силовых щитов, ед.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5.8.6.3  │Длина сетей коммунального освещения, м│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5.8.6.4  │Количество счетчиков, всего, ед.: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│в т.ч. двухтарифных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5.8.6.5  │ГЩВУ (ВРУ) (/количество)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shd w:val="clear" w:color="auto" w:fill="F4F3F8"/>
        <w:jc w:val="both"/>
      </w:pPr>
      <w:r>
        <w:rPr>
          <w:color w:val="392C69"/>
          <w:sz w:val="18"/>
        </w:rPr>
        <w:t xml:space="preserve">    КонсультантПлюс: примечание.</w:t>
      </w:r>
    </w:p>
    <w:p w:rsidR="002D6B99" w:rsidRDefault="002D6B99">
      <w:pPr>
        <w:pStyle w:val="ConsPlusCell"/>
        <w:shd w:val="clear" w:color="auto" w:fill="F4F3F8"/>
        <w:jc w:val="both"/>
      </w:pPr>
      <w:r>
        <w:rPr>
          <w:color w:val="392C69"/>
          <w:sz w:val="18"/>
        </w:rPr>
        <w:t xml:space="preserve">    Нумерация пунктов дана в соответствии с официальным текстом документа.</w:t>
      </w:r>
    </w:p>
    <w:p w:rsidR="002D6B99" w:rsidRDefault="002D6B99">
      <w:pPr>
        <w:pStyle w:val="ConsPlusCell"/>
        <w:jc w:val="both"/>
      </w:pPr>
      <w:r>
        <w:rPr>
          <w:sz w:val="18"/>
        </w:rPr>
        <w:t>│   5.10   │Прочее: в т.ч.              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5.10.1  │Балконы, козырьки (тип, количество)   │    X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по стальным консольным балкам│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с заполнением монолитным│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железобетоном или сборными плитами│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по стальным консольным балкам│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с дощатым заполнением│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по железобетонным балкам-консолям│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и плитам перекрытия│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5.10.2  │Лестницы (тип/)                       │    X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Лестницы деревянные│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Лестницы железобетонные│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Лестницы по стальным косоурам│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5.10.3  │Остальное: в т.ч.                     │    X     │  X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5.10.3.1 │Мусоропроводы (/количество)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5.10.3.2 │Печи, камины и очаги (/количество)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5.10.3.3 │Системы вентиляции и дымоудаления     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│(наличие)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│5.10.3.3.1│Приточная вентиляция              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│5.10.3.3.2│Вытяжная вентиляция               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│5.10.3.3.3│Приточно-вытяжная вентиляция      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│5.10.3.3.4│Отсутствует                       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5.10.3.4 │Водостоки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│5.10.3.4.1│Наружные водостоки                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│5.10.3.4.2│Внутренние водостоки              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lastRenderedPageBreak/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│5.10.3.4.3│Отсутствует                       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5.10.3.5 │Подвалы  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│5.10.3.5.1│Площадь стен, кв. м     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│5.10.3.5.2│Площадь пола, кв. м     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│5.10.3.5.3│Высота подвала, м       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│5.10.3.5.4│Двери подвальные, кв. м/шт.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│5.10.3.5.5│Количество подвальных окон, шт.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└──────────┴──────────────────────────────────────┴──────────┴─────┴──────────┘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Cell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┌─────────────────────────────────────────────────┬──────────┬─────┬──────────┐</w:t>
      </w:r>
    </w:p>
    <w:p w:rsidR="002D6B99" w:rsidRDefault="002D6B99">
      <w:pPr>
        <w:pStyle w:val="ConsPlusCell"/>
        <w:jc w:val="both"/>
      </w:pPr>
      <w:r>
        <w:rPr>
          <w:sz w:val="18"/>
        </w:rPr>
        <w:t>│Раздел 3. Специальное инженерное оборудование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├──────────┬──────────────────────────────────────┼──────────┼─────┼──────────┤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│Общие сведения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6.1.   │Лифты, в том числе, шт. 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6.1.1   │с раздвижными дверями, шт.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6.1.2   │с открывающими дверями, шт.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6.2    │ПЗУ (переговорно-замочное устройство)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│или кодовый замок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6.3    │АППЗ (система автоматической      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│противопожарной защиты дома)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6.4    │Объединенные диспетчерские системы    │┌─┐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│└─┘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│Общие сведения о лифтах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│Лифт 1   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│Лифт (тип                             │          │   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│(пассажирский/грузо-пассажирский)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│Лифт (количество)       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├──────────┼──────────────────────────────────────┼──────────┴─────┴──────────┤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│Адрес, номер диспетчерской            │                 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├──────────┼──────────────────────────────────────┼──────────┬─────┬──────────┤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│Грузоподъемность, кг                  │    X     │   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│Количество остановок, ед.             │    X     │   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│Шахта лифта приставная/встроенная     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│Год ввода лифтов в эксплуатацию       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│Год реконструкции                     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│Год модернизации                      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│Лифт 2   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│Лифт (тип                             │          │   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│(пассажирский/грузо-пассажирский)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│Лифт (количество)                     │    X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├──────────┼──────────────────────────────────────┼──────────┴─────┴──────────┤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│Адрес, номер диспетчерской            │                 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├──────────┼──────────────────────────────────────┼──────────┬─────┬──────────┤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lastRenderedPageBreak/>
        <w:t>│          │Грузоподъемность, кг                  │    X     │   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│Количество остановок, ед.             │    X     │     │    X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│Шахта лифта приставная/встроенная     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│Год ввода лифтов в эксплуатацию       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│Год реконструкции                     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│Год модернизации                      │          │  X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├──────────┼──────────────────────────────────────┼──────────┼─────┼──────────┤</w:t>
      </w:r>
    </w:p>
    <w:p w:rsidR="002D6B99" w:rsidRDefault="002D6B99">
      <w:pPr>
        <w:pStyle w:val="ConsPlusCell"/>
        <w:jc w:val="both"/>
      </w:pPr>
      <w:r>
        <w:rPr>
          <w:sz w:val="18"/>
        </w:rPr>
        <w:t>│          │                                      │          │     │          │</w:t>
      </w:r>
    </w:p>
    <w:p w:rsidR="002D6B99" w:rsidRDefault="002D6B99">
      <w:pPr>
        <w:pStyle w:val="ConsPlusCell"/>
        <w:jc w:val="both"/>
      </w:pPr>
      <w:r>
        <w:rPr>
          <w:sz w:val="18"/>
        </w:rPr>
        <w:t>└──────────┴──────────────────────────────────────┴──────────┴─────┴──────────┘</w:t>
      </w: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jc w:val="right"/>
        <w:outlineLvl w:val="1"/>
      </w:pPr>
      <w:bookmarkStart w:id="7" w:name="P1071"/>
      <w:bookmarkEnd w:id="7"/>
      <w:r>
        <w:t>Приложение 3</w:t>
      </w:r>
    </w:p>
    <w:p w:rsidR="002D6B99" w:rsidRDefault="002D6B99">
      <w:pPr>
        <w:pStyle w:val="ConsPlusNormal"/>
        <w:jc w:val="right"/>
      </w:pPr>
      <w:r>
        <w:t>к Порядку сбора и представления</w:t>
      </w:r>
    </w:p>
    <w:p w:rsidR="002D6B99" w:rsidRDefault="002D6B99">
      <w:pPr>
        <w:pStyle w:val="ConsPlusNormal"/>
        <w:jc w:val="right"/>
      </w:pPr>
      <w:r>
        <w:t>данных о техническом состоянии</w:t>
      </w:r>
    </w:p>
    <w:p w:rsidR="002D6B99" w:rsidRDefault="002D6B99">
      <w:pPr>
        <w:pStyle w:val="ConsPlusNormal"/>
        <w:jc w:val="right"/>
      </w:pPr>
      <w:r>
        <w:t>многоквартирных домов, расположенных</w:t>
      </w:r>
    </w:p>
    <w:p w:rsidR="002D6B99" w:rsidRDefault="002D6B99">
      <w:pPr>
        <w:pStyle w:val="ConsPlusNormal"/>
        <w:jc w:val="right"/>
      </w:pPr>
      <w:r>
        <w:t>на территории Ленинградской области</w:t>
      </w:r>
    </w:p>
    <w:p w:rsidR="002D6B99" w:rsidRDefault="002D6B99">
      <w:pPr>
        <w:pStyle w:val="ConsPlusNormal"/>
        <w:jc w:val="right"/>
      </w:pPr>
    </w:p>
    <w:p w:rsidR="002D6B99" w:rsidRDefault="002D6B99">
      <w:pPr>
        <w:sectPr w:rsidR="002D6B9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37"/>
        <w:gridCol w:w="737"/>
        <w:gridCol w:w="680"/>
        <w:gridCol w:w="567"/>
        <w:gridCol w:w="567"/>
        <w:gridCol w:w="624"/>
        <w:gridCol w:w="567"/>
        <w:gridCol w:w="680"/>
        <w:gridCol w:w="560"/>
        <w:gridCol w:w="624"/>
        <w:gridCol w:w="624"/>
        <w:gridCol w:w="624"/>
        <w:gridCol w:w="624"/>
        <w:gridCol w:w="624"/>
        <w:gridCol w:w="624"/>
        <w:gridCol w:w="737"/>
        <w:gridCol w:w="624"/>
        <w:gridCol w:w="850"/>
        <w:gridCol w:w="638"/>
        <w:gridCol w:w="907"/>
        <w:gridCol w:w="680"/>
        <w:gridCol w:w="737"/>
        <w:gridCol w:w="567"/>
        <w:gridCol w:w="624"/>
        <w:gridCol w:w="624"/>
      </w:tblGrid>
      <w:tr w:rsidR="002D6B99">
        <w:tc>
          <w:tcPr>
            <w:tcW w:w="454" w:type="dxa"/>
            <w:vMerge w:val="restart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479" w:type="dxa"/>
            <w:gridSpan w:val="7"/>
          </w:tcPr>
          <w:p w:rsidR="002D6B99" w:rsidRDefault="002D6B99">
            <w:pPr>
              <w:pStyle w:val="ConsPlusNormal"/>
              <w:jc w:val="center"/>
            </w:pPr>
            <w:r>
              <w:t>Адрес объекта (МКД)</w:t>
            </w:r>
          </w:p>
        </w:tc>
        <w:tc>
          <w:tcPr>
            <w:tcW w:w="11972" w:type="dxa"/>
            <w:gridSpan w:val="18"/>
          </w:tcPr>
          <w:p w:rsidR="002D6B99" w:rsidRDefault="002D6B99">
            <w:pPr>
              <w:pStyle w:val="ConsPlusNormal"/>
              <w:jc w:val="center"/>
            </w:pPr>
            <w:r>
              <w:t>1. Характеристики многоквартирного дома</w:t>
            </w:r>
          </w:p>
        </w:tc>
      </w:tr>
      <w:tr w:rsidR="002D6B99">
        <w:tc>
          <w:tcPr>
            <w:tcW w:w="454" w:type="dxa"/>
            <w:vMerge/>
          </w:tcPr>
          <w:p w:rsidR="002D6B99" w:rsidRDefault="002D6B99"/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  <w:r>
              <w:t>Серия, тип проекта здания</w:t>
            </w:r>
          </w:p>
        </w:tc>
        <w:tc>
          <w:tcPr>
            <w:tcW w:w="560" w:type="dxa"/>
          </w:tcPr>
          <w:p w:rsidR="002D6B99" w:rsidRDefault="002D6B99">
            <w:pPr>
              <w:pStyle w:val="ConsPlusNormal"/>
              <w:jc w:val="center"/>
            </w:pPr>
            <w:r>
              <w:t>Год постройки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 этажей, наименьшее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 этажей, наибольшее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 квартир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Общая площадь дома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 проживающих (чел.)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 лицевых счетов</w:t>
            </w:r>
          </w:p>
        </w:tc>
        <w:tc>
          <w:tcPr>
            <w:tcW w:w="850" w:type="dxa"/>
          </w:tcPr>
          <w:p w:rsidR="002D6B99" w:rsidRDefault="002D6B99">
            <w:pPr>
              <w:pStyle w:val="ConsPlusNormal"/>
              <w:jc w:val="center"/>
            </w:pPr>
            <w:r>
              <w:t>Принадлежность к памятнику архитектуры</w:t>
            </w:r>
          </w:p>
        </w:tc>
        <w:tc>
          <w:tcPr>
            <w:tcW w:w="638" w:type="dxa"/>
          </w:tcPr>
          <w:p w:rsidR="002D6B99" w:rsidRDefault="002D6B99">
            <w:pPr>
              <w:pStyle w:val="ConsPlusNormal"/>
              <w:jc w:val="center"/>
            </w:pPr>
            <w:r>
              <w:t>Признан аварийным</w:t>
            </w: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  <w:r>
              <w:t>Общий износ здания (по данным технической инвентаризации) на дату заполнения (%)</w:t>
            </w: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  <w:r>
              <w:t>Застроечная площадь)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Периметр постройки (м)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Высота здания (м)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Площадь подвалов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Площадь чердаков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2D6B99">
        <w:tc>
          <w:tcPr>
            <w:tcW w:w="454" w:type="dxa"/>
          </w:tcPr>
          <w:p w:rsidR="002D6B99" w:rsidRDefault="002D6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0" w:type="dxa"/>
          </w:tcPr>
          <w:p w:rsidR="002D6B99" w:rsidRDefault="002D6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2D6B99" w:rsidRDefault="002D6B9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38" w:type="dxa"/>
          </w:tcPr>
          <w:p w:rsidR="002D6B99" w:rsidRDefault="002D6B9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26</w:t>
            </w:r>
          </w:p>
        </w:tc>
      </w:tr>
      <w:tr w:rsidR="002D6B99">
        <w:tc>
          <w:tcPr>
            <w:tcW w:w="454" w:type="dxa"/>
          </w:tcPr>
          <w:p w:rsidR="002D6B99" w:rsidRDefault="002D6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80" w:type="dxa"/>
          </w:tcPr>
          <w:p w:rsidR="002D6B99" w:rsidRDefault="002D6B99">
            <w:pPr>
              <w:pStyle w:val="ConsPlusNormal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80" w:type="dxa"/>
          </w:tcPr>
          <w:p w:rsidR="002D6B99" w:rsidRDefault="002D6B99">
            <w:pPr>
              <w:pStyle w:val="ConsPlusNormal"/>
            </w:pPr>
          </w:p>
        </w:tc>
        <w:tc>
          <w:tcPr>
            <w:tcW w:w="560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850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38" w:type="dxa"/>
          </w:tcPr>
          <w:p w:rsidR="002D6B99" w:rsidRDefault="002D6B99">
            <w:pPr>
              <w:pStyle w:val="ConsPlusNormal"/>
            </w:pPr>
          </w:p>
        </w:tc>
        <w:tc>
          <w:tcPr>
            <w:tcW w:w="90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80" w:type="dxa"/>
          </w:tcPr>
          <w:p w:rsidR="002D6B99" w:rsidRDefault="002D6B99">
            <w:pPr>
              <w:pStyle w:val="ConsPlusNormal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</w:tr>
      <w:tr w:rsidR="002D6B99">
        <w:tc>
          <w:tcPr>
            <w:tcW w:w="454" w:type="dxa"/>
          </w:tcPr>
          <w:p w:rsidR="002D6B99" w:rsidRDefault="002D6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80" w:type="dxa"/>
          </w:tcPr>
          <w:p w:rsidR="002D6B99" w:rsidRDefault="002D6B99">
            <w:pPr>
              <w:pStyle w:val="ConsPlusNormal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80" w:type="dxa"/>
          </w:tcPr>
          <w:p w:rsidR="002D6B99" w:rsidRDefault="002D6B99">
            <w:pPr>
              <w:pStyle w:val="ConsPlusNormal"/>
            </w:pPr>
          </w:p>
        </w:tc>
        <w:tc>
          <w:tcPr>
            <w:tcW w:w="560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850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38" w:type="dxa"/>
          </w:tcPr>
          <w:p w:rsidR="002D6B99" w:rsidRDefault="002D6B99">
            <w:pPr>
              <w:pStyle w:val="ConsPlusNormal"/>
            </w:pPr>
          </w:p>
        </w:tc>
        <w:tc>
          <w:tcPr>
            <w:tcW w:w="90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80" w:type="dxa"/>
          </w:tcPr>
          <w:p w:rsidR="002D6B99" w:rsidRDefault="002D6B99">
            <w:pPr>
              <w:pStyle w:val="ConsPlusNormal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</w:pPr>
          </w:p>
        </w:tc>
      </w:tr>
    </w:tbl>
    <w:p w:rsidR="002D6B99" w:rsidRDefault="002D6B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37"/>
        <w:gridCol w:w="964"/>
        <w:gridCol w:w="850"/>
        <w:gridCol w:w="907"/>
        <w:gridCol w:w="567"/>
        <w:gridCol w:w="624"/>
        <w:gridCol w:w="737"/>
        <w:gridCol w:w="567"/>
        <w:gridCol w:w="624"/>
        <w:gridCol w:w="624"/>
        <w:gridCol w:w="624"/>
        <w:gridCol w:w="624"/>
        <w:gridCol w:w="567"/>
        <w:gridCol w:w="624"/>
        <w:gridCol w:w="624"/>
        <w:gridCol w:w="567"/>
        <w:gridCol w:w="680"/>
        <w:gridCol w:w="567"/>
        <w:gridCol w:w="624"/>
        <w:gridCol w:w="624"/>
        <w:gridCol w:w="624"/>
        <w:gridCol w:w="624"/>
        <w:gridCol w:w="624"/>
        <w:gridCol w:w="567"/>
        <w:gridCol w:w="510"/>
        <w:gridCol w:w="624"/>
        <w:gridCol w:w="624"/>
        <w:gridCol w:w="624"/>
        <w:gridCol w:w="624"/>
      </w:tblGrid>
      <w:tr w:rsidR="002D6B99">
        <w:tc>
          <w:tcPr>
            <w:tcW w:w="1531" w:type="dxa"/>
            <w:gridSpan w:val="2"/>
            <w:vMerge w:val="restart"/>
          </w:tcPr>
          <w:p w:rsidR="002D6B99" w:rsidRDefault="002D6B99">
            <w:pPr>
              <w:pStyle w:val="ConsPlusNormal"/>
              <w:jc w:val="center"/>
            </w:pPr>
            <w:r>
              <w:t>2. Сведения о земельном участке, на котором расположен многоквартирный</w:t>
            </w:r>
          </w:p>
        </w:tc>
        <w:tc>
          <w:tcPr>
            <w:tcW w:w="1814" w:type="dxa"/>
            <w:gridSpan w:val="2"/>
            <w:vMerge w:val="restart"/>
          </w:tcPr>
          <w:p w:rsidR="002D6B99" w:rsidRDefault="002D6B99">
            <w:pPr>
              <w:pStyle w:val="ConsPlusNormal"/>
              <w:jc w:val="center"/>
            </w:pPr>
            <w:r>
              <w:t>3. Энергоэффективность</w:t>
            </w:r>
          </w:p>
        </w:tc>
        <w:tc>
          <w:tcPr>
            <w:tcW w:w="2835" w:type="dxa"/>
            <w:gridSpan w:val="4"/>
            <w:vMerge w:val="restart"/>
          </w:tcPr>
          <w:p w:rsidR="002D6B99" w:rsidRDefault="002D6B99">
            <w:pPr>
              <w:pStyle w:val="ConsPlusNormal"/>
              <w:jc w:val="center"/>
            </w:pPr>
            <w:r>
              <w:t>4. Способ управления многоквартирным</w:t>
            </w:r>
          </w:p>
        </w:tc>
        <w:tc>
          <w:tcPr>
            <w:tcW w:w="3063" w:type="dxa"/>
            <w:gridSpan w:val="5"/>
            <w:vMerge w:val="restart"/>
          </w:tcPr>
          <w:p w:rsidR="002D6B99" w:rsidRDefault="002D6B99">
            <w:pPr>
              <w:pStyle w:val="ConsPlusNormal"/>
              <w:jc w:val="center"/>
            </w:pPr>
            <w:r>
              <w:t>5.1. Фундаменты</w:t>
            </w:r>
          </w:p>
        </w:tc>
        <w:tc>
          <w:tcPr>
            <w:tcW w:w="10322" w:type="dxa"/>
            <w:gridSpan w:val="17"/>
          </w:tcPr>
          <w:p w:rsidR="002D6B99" w:rsidRDefault="002D6B99">
            <w:pPr>
              <w:pStyle w:val="ConsPlusNormal"/>
              <w:jc w:val="center"/>
            </w:pPr>
            <w:r>
              <w:t>5.2. Стены:</w:t>
            </w:r>
          </w:p>
        </w:tc>
      </w:tr>
      <w:tr w:rsidR="002D6B99">
        <w:tc>
          <w:tcPr>
            <w:tcW w:w="1531" w:type="dxa"/>
            <w:gridSpan w:val="2"/>
            <w:vMerge/>
          </w:tcPr>
          <w:p w:rsidR="002D6B99" w:rsidRDefault="002D6B99"/>
        </w:tc>
        <w:tc>
          <w:tcPr>
            <w:tcW w:w="1814" w:type="dxa"/>
            <w:gridSpan w:val="2"/>
            <w:vMerge/>
          </w:tcPr>
          <w:p w:rsidR="002D6B99" w:rsidRDefault="002D6B99"/>
        </w:tc>
        <w:tc>
          <w:tcPr>
            <w:tcW w:w="2835" w:type="dxa"/>
            <w:gridSpan w:val="4"/>
            <w:vMerge/>
          </w:tcPr>
          <w:p w:rsidR="002D6B99" w:rsidRDefault="002D6B99"/>
        </w:tc>
        <w:tc>
          <w:tcPr>
            <w:tcW w:w="3063" w:type="dxa"/>
            <w:gridSpan w:val="5"/>
            <w:vMerge/>
          </w:tcPr>
          <w:p w:rsidR="002D6B99" w:rsidRDefault="002D6B99"/>
        </w:tc>
        <w:tc>
          <w:tcPr>
            <w:tcW w:w="3062" w:type="dxa"/>
            <w:gridSpan w:val="5"/>
          </w:tcPr>
          <w:p w:rsidR="002D6B99" w:rsidRDefault="002D6B99">
            <w:pPr>
              <w:pStyle w:val="ConsPlusNormal"/>
              <w:jc w:val="center"/>
            </w:pPr>
            <w:r>
              <w:t>5.2.1. Внутренние стены</w:t>
            </w:r>
          </w:p>
        </w:tc>
        <w:tc>
          <w:tcPr>
            <w:tcW w:w="3687" w:type="dxa"/>
            <w:gridSpan w:val="6"/>
          </w:tcPr>
          <w:p w:rsidR="002D6B99" w:rsidRDefault="002D6B99">
            <w:pPr>
              <w:pStyle w:val="ConsPlusNormal"/>
              <w:jc w:val="center"/>
            </w:pPr>
            <w:r>
              <w:t>5.2.2. Фасад</w:t>
            </w:r>
          </w:p>
        </w:tc>
        <w:tc>
          <w:tcPr>
            <w:tcW w:w="3573" w:type="dxa"/>
            <w:gridSpan w:val="6"/>
          </w:tcPr>
          <w:p w:rsidR="002D6B99" w:rsidRDefault="002D6B99">
            <w:pPr>
              <w:pStyle w:val="ConsPlusNormal"/>
              <w:jc w:val="center"/>
            </w:pPr>
            <w:r>
              <w:t>5.2.3. Межпанельные швы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Общая площадь земел</w:t>
            </w:r>
            <w:r>
              <w:lastRenderedPageBreak/>
              <w:t>ьного участка по данным межевания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 xml:space="preserve">Кадастровый номер </w:t>
            </w:r>
            <w:r>
              <w:lastRenderedPageBreak/>
              <w:t>земельного участка</w:t>
            </w:r>
          </w:p>
        </w:tc>
        <w:tc>
          <w:tcPr>
            <w:tcW w:w="964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Класс энергетической эффекти</w:t>
            </w:r>
            <w:r>
              <w:lastRenderedPageBreak/>
              <w:t>вности многоквартирного дома</w:t>
            </w:r>
          </w:p>
        </w:tc>
        <w:tc>
          <w:tcPr>
            <w:tcW w:w="850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Дата проведения энергет</w:t>
            </w:r>
            <w:r>
              <w:lastRenderedPageBreak/>
              <w:t>ического обследования</w:t>
            </w: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 xml:space="preserve">Тип протокола (общее </w:t>
            </w:r>
            <w:r>
              <w:lastRenderedPageBreak/>
              <w:t>собрание/ открытый конкурс)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Номер протоко</w:t>
            </w:r>
            <w:r>
              <w:lastRenderedPageBreak/>
              <w:t>ла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Дата протокола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 xml:space="preserve">Дата приватизации </w:t>
            </w:r>
            <w:r>
              <w:lastRenderedPageBreak/>
              <w:t>первого помещения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Тип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 xml:space="preserve">Степень износа </w:t>
            </w:r>
            <w:r>
              <w:lastRenderedPageBreak/>
              <w:t>(%)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 xml:space="preserve">Степень износа </w:t>
            </w:r>
            <w:r>
              <w:lastRenderedPageBreak/>
              <w:t>(%)</w:t>
            </w: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 xml:space="preserve">Степень износа </w:t>
            </w:r>
            <w:r>
              <w:lastRenderedPageBreak/>
              <w:t>(%)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 xml:space="preserve">Степень износа </w:t>
            </w:r>
            <w:r>
              <w:lastRenderedPageBreak/>
              <w:t>(%)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Год последнего КР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2D6B99" w:rsidRDefault="002D6B9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2D6B99" w:rsidRDefault="002D6B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56</w:t>
            </w: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</w:tr>
      <w:tr w:rsidR="002D6B99">
        <w:tc>
          <w:tcPr>
            <w:tcW w:w="79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</w:tr>
    </w:tbl>
    <w:p w:rsidR="002D6B99" w:rsidRDefault="002D6B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4"/>
        <w:gridCol w:w="624"/>
        <w:gridCol w:w="624"/>
        <w:gridCol w:w="567"/>
        <w:gridCol w:w="510"/>
        <w:gridCol w:w="567"/>
        <w:gridCol w:w="624"/>
        <w:gridCol w:w="624"/>
        <w:gridCol w:w="624"/>
        <w:gridCol w:w="567"/>
        <w:gridCol w:w="567"/>
        <w:gridCol w:w="567"/>
        <w:gridCol w:w="624"/>
        <w:gridCol w:w="624"/>
        <w:gridCol w:w="624"/>
        <w:gridCol w:w="510"/>
        <w:gridCol w:w="567"/>
        <w:gridCol w:w="567"/>
        <w:gridCol w:w="624"/>
        <w:gridCol w:w="624"/>
        <w:gridCol w:w="624"/>
        <w:gridCol w:w="567"/>
        <w:gridCol w:w="567"/>
        <w:gridCol w:w="567"/>
        <w:gridCol w:w="624"/>
        <w:gridCol w:w="624"/>
        <w:gridCol w:w="624"/>
        <w:gridCol w:w="567"/>
        <w:gridCol w:w="567"/>
        <w:gridCol w:w="624"/>
        <w:gridCol w:w="624"/>
        <w:gridCol w:w="624"/>
        <w:gridCol w:w="510"/>
        <w:gridCol w:w="567"/>
      </w:tblGrid>
      <w:tr w:rsidR="002D6B99">
        <w:tc>
          <w:tcPr>
            <w:tcW w:w="3516" w:type="dxa"/>
            <w:gridSpan w:val="6"/>
          </w:tcPr>
          <w:p w:rsidR="002D6B99" w:rsidRDefault="002D6B99">
            <w:pPr>
              <w:pStyle w:val="ConsPlusNormal"/>
              <w:jc w:val="center"/>
            </w:pPr>
            <w:r>
              <w:t>5.3. Перекрытия</w:t>
            </w:r>
          </w:p>
        </w:tc>
        <w:tc>
          <w:tcPr>
            <w:tcW w:w="3573" w:type="dxa"/>
            <w:gridSpan w:val="6"/>
          </w:tcPr>
          <w:p w:rsidR="002D6B99" w:rsidRDefault="002D6B99">
            <w:pPr>
              <w:pStyle w:val="ConsPlusNormal"/>
              <w:jc w:val="center"/>
            </w:pPr>
            <w:r>
              <w:t>5.4. Крыша</w:t>
            </w:r>
          </w:p>
        </w:tc>
        <w:tc>
          <w:tcPr>
            <w:tcW w:w="3516" w:type="dxa"/>
            <w:gridSpan w:val="6"/>
          </w:tcPr>
          <w:p w:rsidR="002D6B99" w:rsidRDefault="002D6B99">
            <w:pPr>
              <w:pStyle w:val="ConsPlusNormal"/>
              <w:jc w:val="center"/>
            </w:pPr>
            <w:r>
              <w:t>5.4.1. Утепляющие слои чердачных перекрытий</w:t>
            </w:r>
          </w:p>
        </w:tc>
        <w:tc>
          <w:tcPr>
            <w:tcW w:w="3573" w:type="dxa"/>
            <w:gridSpan w:val="6"/>
          </w:tcPr>
          <w:p w:rsidR="002D6B99" w:rsidRDefault="002D6B99">
            <w:pPr>
              <w:pStyle w:val="ConsPlusNormal"/>
              <w:jc w:val="center"/>
            </w:pPr>
            <w:r>
              <w:t>5.5. Кровля</w:t>
            </w:r>
          </w:p>
        </w:tc>
        <w:tc>
          <w:tcPr>
            <w:tcW w:w="3573" w:type="dxa"/>
            <w:gridSpan w:val="6"/>
          </w:tcPr>
          <w:p w:rsidR="002D6B99" w:rsidRDefault="002D6B99">
            <w:pPr>
              <w:pStyle w:val="ConsPlusNormal"/>
              <w:jc w:val="center"/>
            </w:pPr>
            <w:r>
              <w:t>5.6. Полы</w:t>
            </w:r>
          </w:p>
        </w:tc>
        <w:tc>
          <w:tcPr>
            <w:tcW w:w="2949" w:type="dxa"/>
            <w:gridSpan w:val="5"/>
          </w:tcPr>
          <w:p w:rsidR="002D6B99" w:rsidRDefault="002D6B99">
            <w:pPr>
              <w:pStyle w:val="ConsPlusNormal"/>
              <w:jc w:val="center"/>
            </w:pPr>
            <w:r>
              <w:t>5.7. Окна</w:t>
            </w:r>
          </w:p>
        </w:tc>
      </w:tr>
      <w:tr w:rsidR="002D6B99"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 (ОИ)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</w:tr>
      <w:tr w:rsidR="002D6B99"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91</w:t>
            </w:r>
          </w:p>
        </w:tc>
      </w:tr>
      <w:tr w:rsidR="002D6B99"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</w:tr>
      <w:tr w:rsidR="002D6B99"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</w:tr>
    </w:tbl>
    <w:p w:rsidR="002D6B99" w:rsidRDefault="002D6B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567"/>
        <w:gridCol w:w="567"/>
        <w:gridCol w:w="567"/>
        <w:gridCol w:w="624"/>
        <w:gridCol w:w="624"/>
        <w:gridCol w:w="624"/>
        <w:gridCol w:w="567"/>
        <w:gridCol w:w="567"/>
        <w:gridCol w:w="567"/>
        <w:gridCol w:w="567"/>
        <w:gridCol w:w="567"/>
        <w:gridCol w:w="624"/>
        <w:gridCol w:w="624"/>
        <w:gridCol w:w="624"/>
        <w:gridCol w:w="624"/>
        <w:gridCol w:w="567"/>
        <w:gridCol w:w="567"/>
        <w:gridCol w:w="567"/>
        <w:gridCol w:w="567"/>
        <w:gridCol w:w="567"/>
        <w:gridCol w:w="680"/>
        <w:gridCol w:w="624"/>
        <w:gridCol w:w="624"/>
        <w:gridCol w:w="510"/>
        <w:gridCol w:w="567"/>
        <w:gridCol w:w="567"/>
        <w:gridCol w:w="624"/>
        <w:gridCol w:w="567"/>
        <w:gridCol w:w="567"/>
        <w:gridCol w:w="624"/>
        <w:gridCol w:w="624"/>
        <w:gridCol w:w="567"/>
        <w:gridCol w:w="510"/>
      </w:tblGrid>
      <w:tr w:rsidR="002D6B99">
        <w:tc>
          <w:tcPr>
            <w:tcW w:w="3006" w:type="dxa"/>
            <w:gridSpan w:val="5"/>
            <w:vMerge w:val="restart"/>
          </w:tcPr>
          <w:p w:rsidR="002D6B99" w:rsidRDefault="002D6B99">
            <w:pPr>
              <w:pStyle w:val="ConsPlusNormal"/>
              <w:jc w:val="center"/>
            </w:pPr>
            <w:r>
              <w:t>5.8. Двери</w:t>
            </w:r>
          </w:p>
        </w:tc>
        <w:tc>
          <w:tcPr>
            <w:tcW w:w="3573" w:type="dxa"/>
            <w:gridSpan w:val="6"/>
            <w:vMerge w:val="restart"/>
          </w:tcPr>
          <w:p w:rsidR="002D6B99" w:rsidRDefault="002D6B99">
            <w:pPr>
              <w:pStyle w:val="ConsPlusNormal"/>
              <w:jc w:val="center"/>
            </w:pPr>
            <w:r>
              <w:t>5.9. Отделочные покрытия</w:t>
            </w:r>
          </w:p>
        </w:tc>
        <w:tc>
          <w:tcPr>
            <w:tcW w:w="14687" w:type="dxa"/>
            <w:gridSpan w:val="25"/>
          </w:tcPr>
          <w:p w:rsidR="002D6B99" w:rsidRDefault="002D6B99">
            <w:pPr>
              <w:pStyle w:val="ConsPlusNormal"/>
              <w:jc w:val="center"/>
            </w:pPr>
            <w:r>
              <w:t>5.10. Внутренние сантехнические и электротехнические устройства</w:t>
            </w:r>
          </w:p>
        </w:tc>
      </w:tr>
      <w:tr w:rsidR="002D6B99">
        <w:tc>
          <w:tcPr>
            <w:tcW w:w="3006" w:type="dxa"/>
            <w:gridSpan w:val="5"/>
            <w:vMerge/>
          </w:tcPr>
          <w:p w:rsidR="002D6B99" w:rsidRDefault="002D6B99"/>
        </w:tc>
        <w:tc>
          <w:tcPr>
            <w:tcW w:w="3573" w:type="dxa"/>
            <w:gridSpan w:val="6"/>
            <w:vMerge/>
          </w:tcPr>
          <w:p w:rsidR="002D6B99" w:rsidRDefault="002D6B99"/>
        </w:tc>
        <w:tc>
          <w:tcPr>
            <w:tcW w:w="5331" w:type="dxa"/>
            <w:gridSpan w:val="9"/>
          </w:tcPr>
          <w:p w:rsidR="002D6B99" w:rsidRDefault="002D6B99">
            <w:pPr>
              <w:pStyle w:val="ConsPlusNormal"/>
              <w:jc w:val="center"/>
            </w:pPr>
            <w:r>
              <w:t>5.10.1. Отопление</w:t>
            </w:r>
          </w:p>
        </w:tc>
        <w:tc>
          <w:tcPr>
            <w:tcW w:w="4706" w:type="dxa"/>
            <w:gridSpan w:val="8"/>
          </w:tcPr>
          <w:p w:rsidR="002D6B99" w:rsidRDefault="002D6B99">
            <w:pPr>
              <w:pStyle w:val="ConsPlusNormal"/>
              <w:jc w:val="center"/>
            </w:pPr>
            <w:r>
              <w:t>5.10.2. Холодное водоснабжение</w:t>
            </w:r>
          </w:p>
        </w:tc>
        <w:tc>
          <w:tcPr>
            <w:tcW w:w="4650" w:type="dxa"/>
            <w:gridSpan w:val="8"/>
          </w:tcPr>
          <w:p w:rsidR="002D6B99" w:rsidRDefault="002D6B99">
            <w:pPr>
              <w:pStyle w:val="ConsPlusNormal"/>
              <w:jc w:val="center"/>
            </w:pPr>
            <w:r>
              <w:t>5.10.3. Горячее водоснабжение</w:t>
            </w:r>
          </w:p>
        </w:tc>
      </w:tr>
      <w:tr w:rsidR="002D6B99"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 (ОИ)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Распределительная сеть (оценочная длина)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Стояки (оценочная длина)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Запорная арматура (количество)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Отопительные приборы (количество)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Распределительная сеть (оценочная длина)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Стояки (оценочная длина)</w:t>
            </w: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  <w:r>
              <w:t>Запорная арматура (количество)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Распределительная сеть (оценочная длина)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Стояки (оценочная длина)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Запорная арматура (количество)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</w:tr>
      <w:tr w:rsidR="002D6B99"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127</w:t>
            </w:r>
          </w:p>
        </w:tc>
      </w:tr>
      <w:tr w:rsidR="002D6B99"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</w:tr>
      <w:tr w:rsidR="002D6B99"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</w:tr>
    </w:tbl>
    <w:p w:rsidR="002D6B99" w:rsidRDefault="002D6B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737"/>
        <w:gridCol w:w="737"/>
        <w:gridCol w:w="567"/>
        <w:gridCol w:w="567"/>
        <w:gridCol w:w="737"/>
        <w:gridCol w:w="737"/>
        <w:gridCol w:w="510"/>
        <w:gridCol w:w="510"/>
        <w:gridCol w:w="907"/>
        <w:gridCol w:w="907"/>
        <w:gridCol w:w="850"/>
        <w:gridCol w:w="737"/>
        <w:gridCol w:w="737"/>
        <w:gridCol w:w="510"/>
        <w:gridCol w:w="567"/>
        <w:gridCol w:w="567"/>
        <w:gridCol w:w="567"/>
        <w:gridCol w:w="737"/>
        <w:gridCol w:w="737"/>
        <w:gridCol w:w="510"/>
        <w:gridCol w:w="567"/>
        <w:gridCol w:w="567"/>
        <w:gridCol w:w="737"/>
        <w:gridCol w:w="737"/>
        <w:gridCol w:w="567"/>
        <w:gridCol w:w="567"/>
        <w:gridCol w:w="567"/>
        <w:gridCol w:w="737"/>
        <w:gridCol w:w="737"/>
        <w:gridCol w:w="567"/>
        <w:gridCol w:w="510"/>
      </w:tblGrid>
      <w:tr w:rsidR="002D6B99">
        <w:tc>
          <w:tcPr>
            <w:tcW w:w="11337" w:type="dxa"/>
            <w:gridSpan w:val="17"/>
          </w:tcPr>
          <w:p w:rsidR="002D6B99" w:rsidRDefault="002D6B99">
            <w:pPr>
              <w:pStyle w:val="ConsPlusNormal"/>
              <w:jc w:val="center"/>
            </w:pPr>
            <w:r>
              <w:t>5.10. Внутренние сантехнические и электротехнические устройства</w:t>
            </w:r>
          </w:p>
        </w:tc>
        <w:tc>
          <w:tcPr>
            <w:tcW w:w="9978" w:type="dxa"/>
            <w:gridSpan w:val="16"/>
          </w:tcPr>
          <w:p w:rsidR="002D6B99" w:rsidRDefault="002D6B99">
            <w:pPr>
              <w:pStyle w:val="ConsPlusNormal"/>
              <w:jc w:val="center"/>
            </w:pPr>
            <w:r>
              <w:t>5.11. Прочее</w:t>
            </w:r>
          </w:p>
        </w:tc>
      </w:tr>
      <w:tr w:rsidR="002D6B99">
        <w:tc>
          <w:tcPr>
            <w:tcW w:w="3628" w:type="dxa"/>
            <w:gridSpan w:val="6"/>
          </w:tcPr>
          <w:p w:rsidR="002D6B99" w:rsidRDefault="002D6B99">
            <w:pPr>
              <w:pStyle w:val="ConsPlusNormal"/>
              <w:jc w:val="center"/>
            </w:pPr>
            <w:r>
              <w:t>5.10.4. Канализация</w:t>
            </w:r>
          </w:p>
        </w:tc>
        <w:tc>
          <w:tcPr>
            <w:tcW w:w="2494" w:type="dxa"/>
            <w:gridSpan w:val="4"/>
          </w:tcPr>
          <w:p w:rsidR="002D6B99" w:rsidRDefault="002D6B99">
            <w:pPr>
              <w:pStyle w:val="ConsPlusNormal"/>
              <w:jc w:val="center"/>
            </w:pPr>
            <w:r>
              <w:t>5.10.5. Газоснабжение</w:t>
            </w:r>
          </w:p>
        </w:tc>
        <w:tc>
          <w:tcPr>
            <w:tcW w:w="5215" w:type="dxa"/>
            <w:gridSpan w:val="7"/>
          </w:tcPr>
          <w:p w:rsidR="002D6B99" w:rsidRDefault="002D6B99">
            <w:pPr>
              <w:pStyle w:val="ConsPlusNormal"/>
              <w:jc w:val="center"/>
            </w:pPr>
            <w:r>
              <w:t>5.10.6. Электроснабжение</w:t>
            </w:r>
          </w:p>
        </w:tc>
        <w:tc>
          <w:tcPr>
            <w:tcW w:w="3685" w:type="dxa"/>
            <w:gridSpan w:val="6"/>
          </w:tcPr>
          <w:p w:rsidR="002D6B99" w:rsidRDefault="002D6B99">
            <w:pPr>
              <w:pStyle w:val="ConsPlusNormal"/>
              <w:jc w:val="center"/>
            </w:pPr>
            <w:r>
              <w:t>5.11.1. Балконы, козырьки</w:t>
            </w:r>
          </w:p>
        </w:tc>
        <w:tc>
          <w:tcPr>
            <w:tcW w:w="3175" w:type="dxa"/>
            <w:gridSpan w:val="5"/>
          </w:tcPr>
          <w:p w:rsidR="002D6B99" w:rsidRDefault="002D6B99">
            <w:pPr>
              <w:pStyle w:val="ConsPlusNormal"/>
              <w:jc w:val="center"/>
            </w:pPr>
            <w:r>
              <w:t>5.11.2. Лестницы</w:t>
            </w:r>
          </w:p>
        </w:tc>
        <w:tc>
          <w:tcPr>
            <w:tcW w:w="3118" w:type="dxa"/>
            <w:gridSpan w:val="5"/>
          </w:tcPr>
          <w:p w:rsidR="002D6B99" w:rsidRDefault="002D6B99">
            <w:pPr>
              <w:pStyle w:val="ConsPlusNormal"/>
              <w:jc w:val="center"/>
            </w:pPr>
            <w:r>
              <w:t>5.11.3.1. Мусоропроводы</w:t>
            </w:r>
          </w:p>
        </w:tc>
      </w:tr>
      <w:tr w:rsidR="002D6B99"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Материал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  <w:r>
              <w:t>Питающая и распределительная цепи, ЩРЭ (количество ЩРЭ)</w:t>
            </w: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  <w:r>
              <w:t>Электроприборы (освещение и прочее) (количество)</w:t>
            </w:r>
          </w:p>
        </w:tc>
        <w:tc>
          <w:tcPr>
            <w:tcW w:w="850" w:type="dxa"/>
          </w:tcPr>
          <w:p w:rsidR="002D6B99" w:rsidRDefault="002D6B99">
            <w:pPr>
              <w:pStyle w:val="ConsPlusNormal"/>
              <w:jc w:val="center"/>
            </w:pPr>
            <w:r>
              <w:t>ГЩВУ (ВРУ) (количество)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</w:tr>
      <w:tr w:rsidR="002D6B99"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lastRenderedPageBreak/>
              <w:t>128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850" w:type="dxa"/>
          </w:tcPr>
          <w:p w:rsidR="002D6B99" w:rsidRDefault="002D6B9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  <w:r>
              <w:t>160</w:t>
            </w:r>
          </w:p>
        </w:tc>
      </w:tr>
      <w:tr w:rsidR="002D6B99"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</w:tr>
      <w:tr w:rsidR="002D6B99"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D6B99" w:rsidRDefault="002D6B99">
            <w:pPr>
              <w:pStyle w:val="ConsPlusNormal"/>
              <w:jc w:val="center"/>
            </w:pPr>
          </w:p>
        </w:tc>
      </w:tr>
    </w:tbl>
    <w:p w:rsidR="002D6B99" w:rsidRDefault="002D6B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624"/>
        <w:gridCol w:w="737"/>
        <w:gridCol w:w="737"/>
        <w:gridCol w:w="737"/>
        <w:gridCol w:w="680"/>
        <w:gridCol w:w="737"/>
        <w:gridCol w:w="567"/>
        <w:gridCol w:w="737"/>
        <w:gridCol w:w="737"/>
        <w:gridCol w:w="737"/>
        <w:gridCol w:w="567"/>
        <w:gridCol w:w="737"/>
        <w:gridCol w:w="737"/>
        <w:gridCol w:w="737"/>
      </w:tblGrid>
      <w:tr w:rsidR="002D6B99">
        <w:tc>
          <w:tcPr>
            <w:tcW w:w="6463" w:type="dxa"/>
            <w:gridSpan w:val="9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2778" w:type="dxa"/>
            <w:gridSpan w:val="4"/>
            <w:vMerge w:val="restart"/>
          </w:tcPr>
          <w:p w:rsidR="002D6B99" w:rsidRDefault="002D6B99">
            <w:pPr>
              <w:pStyle w:val="ConsPlusNormal"/>
              <w:jc w:val="center"/>
            </w:pPr>
            <w:r>
              <w:t>лифт пассажирский</w:t>
            </w:r>
          </w:p>
        </w:tc>
        <w:tc>
          <w:tcPr>
            <w:tcW w:w="2778" w:type="dxa"/>
            <w:gridSpan w:val="4"/>
            <w:vMerge w:val="restart"/>
          </w:tcPr>
          <w:p w:rsidR="002D6B99" w:rsidRDefault="002D6B99">
            <w:pPr>
              <w:pStyle w:val="ConsPlusNormal"/>
              <w:jc w:val="center"/>
            </w:pPr>
            <w:r>
              <w:t>лифт грузопассажирский</w:t>
            </w:r>
          </w:p>
        </w:tc>
      </w:tr>
      <w:tr w:rsidR="002D6B99">
        <w:tc>
          <w:tcPr>
            <w:tcW w:w="3572" w:type="dxa"/>
            <w:gridSpan w:val="5"/>
          </w:tcPr>
          <w:p w:rsidR="002D6B99" w:rsidRDefault="002D6B99">
            <w:pPr>
              <w:pStyle w:val="ConsPlusNormal"/>
              <w:jc w:val="center"/>
            </w:pPr>
            <w:r>
              <w:t>5.11.3.2. Печи, камины и очаги</w:t>
            </w:r>
          </w:p>
        </w:tc>
        <w:tc>
          <w:tcPr>
            <w:tcW w:w="2891" w:type="dxa"/>
            <w:gridSpan w:val="4"/>
          </w:tcPr>
          <w:p w:rsidR="002D6B99" w:rsidRDefault="002D6B99">
            <w:pPr>
              <w:pStyle w:val="ConsPlusNormal"/>
              <w:jc w:val="center"/>
            </w:pPr>
            <w:r>
              <w:t>5.11.3.3. Системы вентиляции и</w:t>
            </w:r>
          </w:p>
        </w:tc>
        <w:tc>
          <w:tcPr>
            <w:tcW w:w="2778" w:type="dxa"/>
            <w:gridSpan w:val="4"/>
            <w:vMerge/>
          </w:tcPr>
          <w:p w:rsidR="002D6B99" w:rsidRDefault="002D6B99"/>
        </w:tc>
        <w:tc>
          <w:tcPr>
            <w:tcW w:w="2778" w:type="dxa"/>
            <w:gridSpan w:val="4"/>
            <w:vMerge/>
          </w:tcPr>
          <w:p w:rsidR="002D6B99" w:rsidRDefault="002D6B99"/>
        </w:tc>
      </w:tr>
      <w:tr w:rsidR="002D6B99"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  <w:r>
              <w:t>Степень износа (%)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Год последнего КР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МПЭЭ (гг)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остаток МПЭЭ (гг)</w:t>
            </w:r>
          </w:p>
        </w:tc>
      </w:tr>
      <w:tr w:rsidR="002D6B99"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  <w:r>
              <w:t>177</w:t>
            </w:r>
          </w:p>
        </w:tc>
      </w:tr>
      <w:tr w:rsidR="002D6B99"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</w:tr>
      <w:tr w:rsidR="002D6B99"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D6B99" w:rsidRDefault="002D6B99">
            <w:pPr>
              <w:pStyle w:val="ConsPlusNormal"/>
              <w:jc w:val="center"/>
            </w:pPr>
          </w:p>
        </w:tc>
      </w:tr>
    </w:tbl>
    <w:p w:rsidR="002D6B99" w:rsidRDefault="002D6B99">
      <w:pPr>
        <w:pStyle w:val="ConsPlusNormal"/>
      </w:pPr>
    </w:p>
    <w:p w:rsidR="002D6B99" w:rsidRDefault="002D6B99">
      <w:pPr>
        <w:pStyle w:val="ConsPlusNormal"/>
        <w:jc w:val="both"/>
      </w:pPr>
    </w:p>
    <w:p w:rsidR="002D6B99" w:rsidRDefault="002D6B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69D" w:rsidRDefault="002D6B99">
      <w:bookmarkStart w:id="8" w:name="_GoBack"/>
      <w:bookmarkEnd w:id="8"/>
    </w:p>
    <w:sectPr w:rsidR="00F5569D" w:rsidSect="00BA7B5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99"/>
    <w:rsid w:val="0002479B"/>
    <w:rsid w:val="000D59AF"/>
    <w:rsid w:val="002017CD"/>
    <w:rsid w:val="002D6B99"/>
    <w:rsid w:val="00342600"/>
    <w:rsid w:val="00426CE6"/>
    <w:rsid w:val="005E5288"/>
    <w:rsid w:val="006126FD"/>
    <w:rsid w:val="008747E5"/>
    <w:rsid w:val="00AE183A"/>
    <w:rsid w:val="00C07008"/>
    <w:rsid w:val="00C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379B3-95C8-4092-88E2-76B39095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6B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6B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6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6B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6B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1A5ACA3D704C3516A5EF6236C15B0D1DA5B6E9E755F5A99A9AA6E8F4FC5BEEA805E6A6DEE9582B4BED6C994d97AI" TargetMode="External"/><Relationship Id="rId13" Type="http://schemas.openxmlformats.org/officeDocument/2006/relationships/hyperlink" Target="consultantplus://offline/ref=3311A5ACA3D704C3516A41E7366C15B0D1DB526C977C5F5A99A9AA6E8F4FC5BEF88006666CEE8B82B4AB8098D2CFA9F623CBC0998E66EFC4d674I" TargetMode="External"/><Relationship Id="rId18" Type="http://schemas.openxmlformats.org/officeDocument/2006/relationships/hyperlink" Target="consultantplus://offline/ref=3311A5ACA3D704C3516A41E7366C15B0D1DB526C977C5F5A99A9AA6E8F4FC5BEF88006666CEE8B82B4AB8098D2CFA9F623CBC0998E66EFC4d674I" TargetMode="External"/><Relationship Id="rId26" Type="http://schemas.openxmlformats.org/officeDocument/2006/relationships/hyperlink" Target="consultantplus://offline/ref=3311A5ACA3D704C3516A5EF6236C15B0D9D75B6C9677025091F0A66C88409ABBFF9106666CF08B85ADA2D4CBd97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11A5ACA3D704C3516A41E7366C15B0D1DB526C977C5F5A99A9AA6E8F4FC5BEF88006666CEE8B80B7AB8098D2CFA9F623CBC0998E66EFC4d674I" TargetMode="External"/><Relationship Id="rId7" Type="http://schemas.openxmlformats.org/officeDocument/2006/relationships/hyperlink" Target="consultantplus://offline/ref=3311A5ACA3D704C3516A41E7366C15B0D1DB526C977C5F5A99A9AA6E8F4FC5BEF88006666CEE8B82B4AB8098D2CFA9F623CBC0998E66EFC4d674I" TargetMode="External"/><Relationship Id="rId12" Type="http://schemas.openxmlformats.org/officeDocument/2006/relationships/hyperlink" Target="consultantplus://offline/ref=3311A5ACA3D704C3516A5EF6236C15B0D4DA546E9D77025091F0A66C88409AA9FFC90A676CEE8A80B8F4858DC397A5F73DD5C7809264EDdC76I" TargetMode="External"/><Relationship Id="rId17" Type="http://schemas.openxmlformats.org/officeDocument/2006/relationships/hyperlink" Target="consultantplus://offline/ref=3311A5ACA3D704C3516A41E7366C15B0D1DB526C977C5F5A99A9AA6E8F4FC5BEF88006666CEE8B82B4AB8098D2CFA9F623CBC0998E66EFC4d674I" TargetMode="External"/><Relationship Id="rId25" Type="http://schemas.openxmlformats.org/officeDocument/2006/relationships/hyperlink" Target="consultantplus://offline/ref=3311A5ACA3D704C3516A5EF6236C15B0D9D75B6C9677025091F0A66C88409ABBFF9106666CF08B85ADA2D4CBd97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11A5ACA3D704C3516A41E7366C15B0D1DB526C977C5F5A99A9AA6E8F4FC5BEF88006666CEE8B82B4AB8098D2CFA9F623CBC0998E66EFC4d674I" TargetMode="External"/><Relationship Id="rId20" Type="http://schemas.openxmlformats.org/officeDocument/2006/relationships/hyperlink" Target="consultantplus://offline/ref=3311A5ACA3D704C3516A41E7366C15B0D1DB526C977C5F5A99A9AA6E8F4FC5BEF88006666CEE8B80B0AB8098D2CFA9F623CBC0998E66EFC4d67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1A5ACA3D704C3516A41E7366C15B0D2DC546096745F5A99A9AA6E8F4FC5BEF88006666CEE8A87B2AB8098D2CFA9F623CBC0998E66EFC4d674I" TargetMode="External"/><Relationship Id="rId11" Type="http://schemas.openxmlformats.org/officeDocument/2006/relationships/hyperlink" Target="consultantplus://offline/ref=3311A5ACA3D704C3516A5EF6236C15B0D3DB526C99785F5A99A9AA6E8F4FC5BEF88006666CEE8A81B1AB8098D2CFA9F623CBC0998E66EFC4d674I" TargetMode="External"/><Relationship Id="rId24" Type="http://schemas.openxmlformats.org/officeDocument/2006/relationships/hyperlink" Target="consultantplus://offline/ref=3311A5ACA3D704C3516A5EF6236C15B0D8DB556A9D77025091F0A66C88409AA9FFC90A676CEC8985B8F4858DC397A5F73DD5C7809264EDdC76I" TargetMode="External"/><Relationship Id="rId5" Type="http://schemas.openxmlformats.org/officeDocument/2006/relationships/hyperlink" Target="consultantplus://offline/ref=3311A5ACA3D704C3516A41E7366C15B0D1DB526C977C5F5A99A9AA6E8F4FC5BEF88006666CEE8B82B6AB8098D2CFA9F623CBC0998E66EFC4d674I" TargetMode="External"/><Relationship Id="rId15" Type="http://schemas.openxmlformats.org/officeDocument/2006/relationships/hyperlink" Target="consultantplus://offline/ref=3311A5ACA3D704C3516A41E7366C15B0D1DB526C977C5F5A99A9AA6E8F4FC5BEF88006666CEE8B82B4AB8098D2CFA9F623CBC0998E66EFC4d674I" TargetMode="External"/><Relationship Id="rId23" Type="http://schemas.openxmlformats.org/officeDocument/2006/relationships/hyperlink" Target="consultantplus://offline/ref=3311A5ACA3D704C3516A41E7366C15B0D1DB526C977C5F5A99A9AA6E8F4FC5BEF88006666CEE8B80B5AB8098D2CFA9F623CBC0998E66EFC4d67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311A5ACA3D704C3516A5EF6236C15B0D3DE56619D795F5A99A9AA6E8F4FC5BEF88006666CEE8B82BAAB8098D2CFA9F623CBC0998E66EFC4d674I" TargetMode="External"/><Relationship Id="rId19" Type="http://schemas.openxmlformats.org/officeDocument/2006/relationships/hyperlink" Target="consultantplus://offline/ref=3311A5ACA3D704C3516A41E7366C15B0D1DB526C977C5F5A99A9AA6E8F4FC5BEF88006666CEE8B82BBAB8098D2CFA9F623CBC0998E66EFC4d67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11A5ACA3D704C3516A5EF6236C15B0D3DB55689D755F5A99A9AA6E8F4FC5BEF88006666CEE8B80B2AB8098D2CFA9F623CBC0998E66EFC4d674I" TargetMode="External"/><Relationship Id="rId14" Type="http://schemas.openxmlformats.org/officeDocument/2006/relationships/hyperlink" Target="consultantplus://offline/ref=3311A5ACA3D704C3516A41E7366C15B0D1DB526C977C5F5A99A9AA6E8F4FC5BEF88006666CEE8B82B4AB8098D2CFA9F623CBC0998E66EFC4d674I" TargetMode="External"/><Relationship Id="rId22" Type="http://schemas.openxmlformats.org/officeDocument/2006/relationships/hyperlink" Target="consultantplus://offline/ref=3311A5ACA3D704C3516A41E7366C15B0D1DB526C977C5F5A99A9AA6E8F4FC5BEF88006666CEE8B80B6AB8098D2CFA9F623CBC0998E66EFC4d67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10935</Words>
  <Characters>62335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Сергей Витальевич</dc:creator>
  <cp:keywords/>
  <dc:description/>
  <cp:lastModifiedBy>Николаенко Сергей Витальевич</cp:lastModifiedBy>
  <cp:revision>1</cp:revision>
  <dcterms:created xsi:type="dcterms:W3CDTF">2020-07-10T08:59:00Z</dcterms:created>
  <dcterms:modified xsi:type="dcterms:W3CDTF">2020-07-10T08:59:00Z</dcterms:modified>
</cp:coreProperties>
</file>