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15" w:rsidRPr="00710415" w:rsidRDefault="00710415" w:rsidP="00710415">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710415">
        <w:rPr>
          <w:rFonts w:ascii="Times New Roman" w:eastAsia="Times New Roman" w:hAnsi="Times New Roman" w:cs="Times New Roman"/>
          <w:b/>
          <w:bCs/>
          <w:color w:val="2D2D2D"/>
          <w:spacing w:val="2"/>
          <w:kern w:val="36"/>
          <w:sz w:val="24"/>
          <w:szCs w:val="24"/>
          <w:lang w:eastAsia="ru-RU"/>
        </w:rPr>
        <w:t>Об утверждении методических рекомендаций по созданию региональных операторов и обеспечению их деятельности (с изменениями на 14 июля 2015 года)</w:t>
      </w:r>
    </w:p>
    <w:p w:rsidR="00710415" w:rsidRPr="00710415" w:rsidRDefault="00710415" w:rsidP="0071041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710415">
        <w:rPr>
          <w:rFonts w:ascii="Times New Roman" w:eastAsia="Times New Roman" w:hAnsi="Times New Roman" w:cs="Times New Roman"/>
          <w:color w:val="3C3C3C"/>
          <w:spacing w:val="2"/>
          <w:sz w:val="24"/>
          <w:szCs w:val="24"/>
          <w:lang w:eastAsia="ru-RU"/>
        </w:rPr>
        <w:br/>
        <w:t>МИНИСТЕРСТВО СТРОИТЕЛЬСТВА И ЖИЛИЩНО-КОММУНАЛЬНОГО ХОЗЯЙСТВА РОССИЙСКОЙ ФЕДЕРАЦИИ</w:t>
      </w:r>
    </w:p>
    <w:p w:rsidR="00710415" w:rsidRPr="00710415" w:rsidRDefault="00710415" w:rsidP="0071041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710415">
        <w:rPr>
          <w:rFonts w:ascii="Times New Roman" w:eastAsia="Times New Roman" w:hAnsi="Times New Roman" w:cs="Times New Roman"/>
          <w:color w:val="3C3C3C"/>
          <w:spacing w:val="2"/>
          <w:sz w:val="24"/>
          <w:szCs w:val="24"/>
          <w:lang w:eastAsia="ru-RU"/>
        </w:rPr>
        <w:t>ПРИКАЗ</w:t>
      </w:r>
    </w:p>
    <w:p w:rsidR="00710415" w:rsidRPr="00710415" w:rsidRDefault="00710415" w:rsidP="0071041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710415">
        <w:rPr>
          <w:rFonts w:ascii="Times New Roman" w:eastAsia="Times New Roman" w:hAnsi="Times New Roman" w:cs="Times New Roman"/>
          <w:color w:val="3C3C3C"/>
          <w:spacing w:val="2"/>
          <w:sz w:val="24"/>
          <w:szCs w:val="24"/>
          <w:lang w:eastAsia="ru-RU"/>
        </w:rPr>
        <w:t>от 10 февраля 2014 года N 43/</w:t>
      </w:r>
      <w:proofErr w:type="spellStart"/>
      <w:r w:rsidRPr="00710415">
        <w:rPr>
          <w:rFonts w:ascii="Times New Roman" w:eastAsia="Times New Roman" w:hAnsi="Times New Roman" w:cs="Times New Roman"/>
          <w:color w:val="3C3C3C"/>
          <w:spacing w:val="2"/>
          <w:sz w:val="24"/>
          <w:szCs w:val="24"/>
          <w:lang w:eastAsia="ru-RU"/>
        </w:rPr>
        <w:t>пр</w:t>
      </w:r>
      <w:proofErr w:type="spellEnd"/>
    </w:p>
    <w:p w:rsidR="00710415" w:rsidRPr="00710415" w:rsidRDefault="00710415" w:rsidP="0071041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710415">
        <w:rPr>
          <w:rFonts w:ascii="Times New Roman" w:eastAsia="Times New Roman" w:hAnsi="Times New Roman" w:cs="Times New Roman"/>
          <w:color w:val="3C3C3C"/>
          <w:spacing w:val="2"/>
          <w:sz w:val="24"/>
          <w:szCs w:val="24"/>
          <w:lang w:eastAsia="ru-RU"/>
        </w:rPr>
        <w:t>Об утверждении </w:t>
      </w:r>
      <w:hyperlink r:id="rId6" w:history="1">
        <w:r w:rsidRPr="00710415">
          <w:rPr>
            <w:rFonts w:ascii="Times New Roman" w:eastAsia="Times New Roman" w:hAnsi="Times New Roman" w:cs="Times New Roman"/>
            <w:color w:val="00466E"/>
            <w:spacing w:val="2"/>
            <w:sz w:val="24"/>
            <w:szCs w:val="24"/>
            <w:u w:val="single"/>
            <w:lang w:eastAsia="ru-RU"/>
          </w:rPr>
          <w:t>методических рекомендаций по созданию региональных операторов и обеспечению их деятельности</w:t>
        </w:r>
      </w:hyperlink>
    </w:p>
    <w:p w:rsidR="00710415" w:rsidRPr="00710415" w:rsidRDefault="00710415" w:rsidP="0071041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(с изменениями на 14 июля 2015 года)</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____________________________________________________________________ </w:t>
      </w:r>
      <w:r w:rsidRPr="00710415">
        <w:rPr>
          <w:rFonts w:ascii="Times New Roman" w:eastAsia="Times New Roman" w:hAnsi="Times New Roman" w:cs="Times New Roman"/>
          <w:color w:val="2D2D2D"/>
          <w:spacing w:val="2"/>
          <w:sz w:val="24"/>
          <w:szCs w:val="24"/>
          <w:lang w:eastAsia="ru-RU"/>
        </w:rPr>
        <w:br/>
        <w:t>Документ с изменениями, внесенными: </w:t>
      </w:r>
      <w:r w:rsidRPr="00710415">
        <w:rPr>
          <w:rFonts w:ascii="Times New Roman" w:eastAsia="Times New Roman" w:hAnsi="Times New Roman" w:cs="Times New Roman"/>
          <w:color w:val="2D2D2D"/>
          <w:spacing w:val="2"/>
          <w:sz w:val="24"/>
          <w:szCs w:val="24"/>
          <w:lang w:eastAsia="ru-RU"/>
        </w:rPr>
        <w:br/>
      </w:r>
      <w:hyperlink r:id="rId7"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501/пр</w:t>
        </w:r>
      </w:hyperlink>
      <w:r w:rsidRPr="00710415">
        <w:rPr>
          <w:rFonts w:ascii="Times New Roman" w:eastAsia="Times New Roman" w:hAnsi="Times New Roman" w:cs="Times New Roman"/>
          <w:color w:val="2D2D2D"/>
          <w:spacing w:val="2"/>
          <w:sz w:val="24"/>
          <w:szCs w:val="24"/>
          <w:lang w:eastAsia="ru-RU"/>
        </w:rPr>
        <w:t>. </w:t>
      </w:r>
      <w:r w:rsidRPr="0071041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__</w:t>
      </w:r>
      <w:r w:rsidRPr="00710415">
        <w:rPr>
          <w:rFonts w:ascii="Times New Roman" w:eastAsia="Times New Roman" w:hAnsi="Times New Roman" w:cs="Times New Roman"/>
          <w:color w:val="2D2D2D"/>
          <w:spacing w:val="2"/>
          <w:sz w:val="24"/>
          <w:szCs w:val="24"/>
          <w:lang w:eastAsia="ru-RU"/>
        </w:rPr>
        <w:t>_________________________________________________________________</w:t>
      </w:r>
      <w:r w:rsidRPr="00710415">
        <w:rPr>
          <w:rFonts w:ascii="Times New Roman" w:eastAsia="Times New Roman" w:hAnsi="Times New Roman" w:cs="Times New Roman"/>
          <w:color w:val="2D2D2D"/>
          <w:spacing w:val="2"/>
          <w:sz w:val="24"/>
          <w:szCs w:val="24"/>
          <w:lang w:eastAsia="ru-RU"/>
        </w:rPr>
        <w:br/>
        <w:t>В соответствии с </w:t>
      </w:r>
      <w:hyperlink r:id="rId8" w:history="1">
        <w:r w:rsidRPr="00710415">
          <w:rPr>
            <w:rFonts w:ascii="Times New Roman" w:eastAsia="Times New Roman" w:hAnsi="Times New Roman" w:cs="Times New Roman"/>
            <w:color w:val="00466E"/>
            <w:spacing w:val="2"/>
            <w:sz w:val="24"/>
            <w:szCs w:val="24"/>
            <w:u w:val="single"/>
            <w:lang w:eastAsia="ru-RU"/>
          </w:rPr>
          <w:t>частью 7 статьи 178 Жилищного кодекса Российской Федерации</w:t>
        </w:r>
      </w:hyperlink>
      <w:r w:rsidRPr="00710415">
        <w:rPr>
          <w:rFonts w:ascii="Times New Roman" w:eastAsia="Times New Roman" w:hAnsi="Times New Roman" w:cs="Times New Roman"/>
          <w:color w:val="2D2D2D"/>
          <w:spacing w:val="2"/>
          <w:sz w:val="24"/>
          <w:szCs w:val="24"/>
          <w:lang w:eastAsia="ru-RU"/>
        </w:rPr>
        <w:t xml:space="preserve">(Собрание законодательства Российской Федерации, 2005, </w:t>
      </w:r>
      <w:r>
        <w:rPr>
          <w:rFonts w:ascii="Times New Roman" w:eastAsia="Times New Roman" w:hAnsi="Times New Roman" w:cs="Times New Roman"/>
          <w:color w:val="2D2D2D"/>
          <w:spacing w:val="2"/>
          <w:sz w:val="24"/>
          <w:szCs w:val="24"/>
          <w:lang w:eastAsia="ru-RU"/>
        </w:rPr>
        <w:t>N 1, ст.14)</w:t>
      </w:r>
      <w:r>
        <w:rPr>
          <w:rFonts w:ascii="Times New Roman" w:eastAsia="Times New Roman" w:hAnsi="Times New Roman" w:cs="Times New Roman"/>
          <w:color w:val="2D2D2D"/>
          <w:spacing w:val="2"/>
          <w:sz w:val="24"/>
          <w:szCs w:val="24"/>
          <w:lang w:eastAsia="ru-RU"/>
        </w:rPr>
        <w:br/>
        <w:t>приказываю:</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1. Утвердить прилагаемые </w:t>
      </w:r>
      <w:hyperlink r:id="rId9" w:history="1">
        <w:r w:rsidRPr="00710415">
          <w:rPr>
            <w:rFonts w:ascii="Times New Roman" w:eastAsia="Times New Roman" w:hAnsi="Times New Roman" w:cs="Times New Roman"/>
            <w:color w:val="00466E"/>
            <w:spacing w:val="2"/>
            <w:sz w:val="24"/>
            <w:szCs w:val="24"/>
            <w:u w:val="single"/>
            <w:lang w:eastAsia="ru-RU"/>
          </w:rPr>
          <w:t>методические рекомендации по созданию региональных операторов и обеспечению их деятельности</w:t>
        </w:r>
      </w:hyperlink>
      <w:r>
        <w:rPr>
          <w:rFonts w:ascii="Times New Roman" w:eastAsia="Times New Roman" w:hAnsi="Times New Roman" w:cs="Times New Roman"/>
          <w:color w:val="2D2D2D"/>
          <w:spacing w:val="2"/>
          <w:sz w:val="24"/>
          <w:szCs w:val="24"/>
          <w:lang w:eastAsia="ru-RU"/>
        </w:rPr>
        <w:t>.</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 Контроль за исполнением настоящего приказа возложить на заместителя Министра строительства и жилищно-коммунального хозяйства Р</w:t>
      </w:r>
      <w:r>
        <w:rPr>
          <w:rFonts w:ascii="Times New Roman" w:eastAsia="Times New Roman" w:hAnsi="Times New Roman" w:cs="Times New Roman"/>
          <w:color w:val="2D2D2D"/>
          <w:spacing w:val="2"/>
          <w:sz w:val="24"/>
          <w:szCs w:val="24"/>
          <w:lang w:eastAsia="ru-RU"/>
        </w:rPr>
        <w:t xml:space="preserve">оссийской Федерации </w:t>
      </w:r>
      <w:proofErr w:type="spellStart"/>
      <w:r>
        <w:rPr>
          <w:rFonts w:ascii="Times New Roman" w:eastAsia="Times New Roman" w:hAnsi="Times New Roman" w:cs="Times New Roman"/>
          <w:color w:val="2D2D2D"/>
          <w:spacing w:val="2"/>
          <w:sz w:val="24"/>
          <w:szCs w:val="24"/>
          <w:lang w:eastAsia="ru-RU"/>
        </w:rPr>
        <w:t>А.В.</w:t>
      </w:r>
      <w:bookmarkStart w:id="0" w:name="_GoBack"/>
      <w:bookmarkEnd w:id="0"/>
      <w:r>
        <w:rPr>
          <w:rFonts w:ascii="Times New Roman" w:eastAsia="Times New Roman" w:hAnsi="Times New Roman" w:cs="Times New Roman"/>
          <w:color w:val="2D2D2D"/>
          <w:spacing w:val="2"/>
          <w:sz w:val="24"/>
          <w:szCs w:val="24"/>
          <w:lang w:eastAsia="ru-RU"/>
        </w:rPr>
        <w:t>Чибиса</w:t>
      </w:r>
      <w:proofErr w:type="spellEnd"/>
      <w:r>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r>
    </w:p>
    <w:p w:rsidR="00710415" w:rsidRPr="00710415" w:rsidRDefault="00710415" w:rsidP="0071041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Министр</w:t>
      </w:r>
      <w:r w:rsidRPr="00710415">
        <w:rPr>
          <w:rFonts w:ascii="Times New Roman" w:eastAsia="Times New Roman" w:hAnsi="Times New Roman" w:cs="Times New Roman"/>
          <w:color w:val="2D2D2D"/>
          <w:spacing w:val="2"/>
          <w:sz w:val="24"/>
          <w:szCs w:val="24"/>
          <w:lang w:eastAsia="ru-RU"/>
        </w:rPr>
        <w:br/>
      </w:r>
      <w:proofErr w:type="spellStart"/>
      <w:r w:rsidRPr="00710415">
        <w:rPr>
          <w:rFonts w:ascii="Times New Roman" w:eastAsia="Times New Roman" w:hAnsi="Times New Roman" w:cs="Times New Roman"/>
          <w:color w:val="2D2D2D"/>
          <w:spacing w:val="2"/>
          <w:sz w:val="24"/>
          <w:szCs w:val="24"/>
          <w:lang w:eastAsia="ru-RU"/>
        </w:rPr>
        <w:t>М.А.Мень</w:t>
      </w:r>
      <w:proofErr w:type="spellEnd"/>
    </w:p>
    <w:p w:rsidR="00710415" w:rsidRPr="00710415" w:rsidRDefault="00710415" w:rsidP="00710415">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710415">
        <w:rPr>
          <w:rFonts w:ascii="Times New Roman" w:eastAsia="Times New Roman" w:hAnsi="Times New Roman" w:cs="Times New Roman"/>
          <w:color w:val="3C3C3C"/>
          <w:spacing w:val="2"/>
          <w:sz w:val="24"/>
          <w:szCs w:val="24"/>
          <w:lang w:eastAsia="ru-RU"/>
        </w:rPr>
        <w:t>Методические рекомендации по созданию региональных операторов и обеспечению их деятельности</w:t>
      </w:r>
    </w:p>
    <w:p w:rsidR="00710415" w:rsidRPr="00710415" w:rsidRDefault="00710415" w:rsidP="0071041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br/>
        <w:t>УТВЕРЖДЕНЫ</w:t>
      </w:r>
      <w:r w:rsidRPr="00710415">
        <w:rPr>
          <w:rFonts w:ascii="Times New Roman" w:eastAsia="Times New Roman" w:hAnsi="Times New Roman" w:cs="Times New Roman"/>
          <w:color w:val="2D2D2D"/>
          <w:spacing w:val="2"/>
          <w:sz w:val="24"/>
          <w:szCs w:val="24"/>
          <w:lang w:eastAsia="ru-RU"/>
        </w:rPr>
        <w:br/>
        <w:t>приказом</w:t>
      </w:r>
      <w:r w:rsidRPr="00710415">
        <w:rPr>
          <w:rFonts w:ascii="Times New Roman" w:eastAsia="Times New Roman" w:hAnsi="Times New Roman" w:cs="Times New Roman"/>
          <w:color w:val="2D2D2D"/>
          <w:spacing w:val="2"/>
          <w:sz w:val="24"/>
          <w:szCs w:val="24"/>
          <w:lang w:eastAsia="ru-RU"/>
        </w:rPr>
        <w:br/>
        <w:t>Министерства строительства и</w:t>
      </w:r>
      <w:r w:rsidRPr="00710415">
        <w:rPr>
          <w:rFonts w:ascii="Times New Roman" w:eastAsia="Times New Roman" w:hAnsi="Times New Roman" w:cs="Times New Roman"/>
          <w:color w:val="2D2D2D"/>
          <w:spacing w:val="2"/>
          <w:sz w:val="24"/>
          <w:szCs w:val="24"/>
          <w:lang w:eastAsia="ru-RU"/>
        </w:rPr>
        <w:br/>
        <w:t>жилищно-коммунального хозяйства</w:t>
      </w:r>
      <w:r w:rsidRPr="00710415">
        <w:rPr>
          <w:rFonts w:ascii="Times New Roman" w:eastAsia="Times New Roman" w:hAnsi="Times New Roman" w:cs="Times New Roman"/>
          <w:color w:val="2D2D2D"/>
          <w:spacing w:val="2"/>
          <w:sz w:val="24"/>
          <w:szCs w:val="24"/>
          <w:lang w:eastAsia="ru-RU"/>
        </w:rPr>
        <w:br/>
        <w:t>Российской Федерации</w:t>
      </w:r>
      <w:r w:rsidRPr="00710415">
        <w:rPr>
          <w:rFonts w:ascii="Times New Roman" w:eastAsia="Times New Roman" w:hAnsi="Times New Roman" w:cs="Times New Roman"/>
          <w:color w:val="2D2D2D"/>
          <w:spacing w:val="2"/>
          <w:sz w:val="24"/>
          <w:szCs w:val="24"/>
          <w:lang w:eastAsia="ru-RU"/>
        </w:rPr>
        <w:br/>
        <w:t>от 10 февраля 2014 года N 43/</w:t>
      </w:r>
      <w:proofErr w:type="spellStart"/>
      <w:r w:rsidRPr="00710415">
        <w:rPr>
          <w:rFonts w:ascii="Times New Roman" w:eastAsia="Times New Roman" w:hAnsi="Times New Roman" w:cs="Times New Roman"/>
          <w:color w:val="2D2D2D"/>
          <w:spacing w:val="2"/>
          <w:sz w:val="24"/>
          <w:szCs w:val="24"/>
          <w:lang w:eastAsia="ru-RU"/>
        </w:rPr>
        <w:t>пр</w:t>
      </w:r>
      <w:proofErr w:type="spellEnd"/>
    </w:p>
    <w:p w:rsidR="00710415" w:rsidRPr="00710415" w:rsidRDefault="00710415" w:rsidP="0071041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(с изменениями на 14 июля 2015 года)</w:t>
      </w: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1. Общие положения</w:t>
      </w: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w:t>
      </w:r>
      <w:r>
        <w:rPr>
          <w:rFonts w:ascii="Times New Roman" w:eastAsia="Times New Roman" w:hAnsi="Times New Roman" w:cs="Times New Roman"/>
          <w:color w:val="2D2D2D"/>
          <w:spacing w:val="2"/>
          <w:sz w:val="24"/>
          <w:szCs w:val="24"/>
          <w:lang w:eastAsia="ru-RU"/>
        </w:rPr>
        <w:t>ожений обязательного характера.</w:t>
      </w: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2. Организационные основы деятельности регионального оператора</w:t>
      </w: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2.1. Полномочия учредителя (учредителей) регионального оператора от имени субъекта Российской Федерации могут реализовывать органы исполнительной власти субъекта Российской Федерации, осуществляющие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w:t>
      </w:r>
      <w:r>
        <w:rPr>
          <w:rFonts w:ascii="Times New Roman" w:eastAsia="Times New Roman" w:hAnsi="Times New Roman" w:cs="Times New Roman"/>
          <w:color w:val="2D2D2D"/>
          <w:spacing w:val="2"/>
          <w:sz w:val="24"/>
          <w:szCs w:val="24"/>
          <w:lang w:eastAsia="ru-RU"/>
        </w:rPr>
        <w:t>ельность региональный оператор.</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w:t>
      </w:r>
      <w:r>
        <w:rPr>
          <w:rFonts w:ascii="Times New Roman" w:eastAsia="Times New Roman" w:hAnsi="Times New Roman" w:cs="Times New Roman"/>
          <w:color w:val="2D2D2D"/>
          <w:spacing w:val="2"/>
          <w:sz w:val="24"/>
          <w:szCs w:val="24"/>
          <w:lang w:eastAsia="ru-RU"/>
        </w:rPr>
        <w:t>ераторов обусловлена:</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2.2.1. существенным различием климатических условий в рамках территории</w:t>
      </w:r>
      <w:r>
        <w:rPr>
          <w:rFonts w:ascii="Times New Roman" w:eastAsia="Times New Roman" w:hAnsi="Times New Roman" w:cs="Times New Roman"/>
          <w:color w:val="2D2D2D"/>
          <w:spacing w:val="2"/>
          <w:sz w:val="24"/>
          <w:szCs w:val="24"/>
          <w:lang w:eastAsia="ru-RU"/>
        </w:rPr>
        <w:t xml:space="preserve"> субъекта Российской Федерации;</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2.2.2. особенностями административно-территориального деления субъекта Российской Федерации (например, наличием закрытых административн</w:t>
      </w:r>
      <w:r>
        <w:rPr>
          <w:rFonts w:ascii="Times New Roman" w:eastAsia="Times New Roman" w:hAnsi="Times New Roman" w:cs="Times New Roman"/>
          <w:color w:val="2D2D2D"/>
          <w:spacing w:val="2"/>
          <w:sz w:val="24"/>
          <w:szCs w:val="24"/>
          <w:lang w:eastAsia="ru-RU"/>
        </w:rPr>
        <w:t>о-территориальных объединений).</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w:t>
      </w:r>
      <w:r>
        <w:rPr>
          <w:rFonts w:ascii="Times New Roman" w:eastAsia="Times New Roman" w:hAnsi="Times New Roman" w:cs="Times New Roman"/>
          <w:color w:val="2D2D2D"/>
          <w:spacing w:val="2"/>
          <w:sz w:val="24"/>
          <w:szCs w:val="24"/>
          <w:lang w:eastAsia="ru-RU"/>
        </w:rPr>
        <w:t>иципального образования.</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2.4. Рекомендуется осуществлять создание регионального оператора без огра</w:t>
      </w:r>
      <w:r>
        <w:rPr>
          <w:rFonts w:ascii="Times New Roman" w:eastAsia="Times New Roman" w:hAnsi="Times New Roman" w:cs="Times New Roman"/>
          <w:color w:val="2D2D2D"/>
          <w:spacing w:val="2"/>
          <w:sz w:val="24"/>
          <w:szCs w:val="24"/>
          <w:lang w:eastAsia="ru-RU"/>
        </w:rPr>
        <w:t>ничения срока его деятельности.</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2.5. Устав регионального оператора утверждается учредителем или органом исполнительной власти субъекта Российской Федерации, осуществляющим полномочия учредителя от имени соответствующего субъекта Российской Федерации (далее - лицо, реализующее полномочия учредителя). В устав рекомендуетс</w:t>
      </w:r>
      <w:r>
        <w:rPr>
          <w:rFonts w:ascii="Times New Roman" w:eastAsia="Times New Roman" w:hAnsi="Times New Roman" w:cs="Times New Roman"/>
          <w:color w:val="2D2D2D"/>
          <w:spacing w:val="2"/>
          <w:sz w:val="24"/>
          <w:szCs w:val="24"/>
          <w:lang w:eastAsia="ru-RU"/>
        </w:rPr>
        <w:t>я включать следующие положения:</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 xml:space="preserve">2.5.1. наименование регионального оператора, содержащее указание на характер его деятельности и организационно-правовую </w:t>
      </w:r>
      <w:r>
        <w:rPr>
          <w:rFonts w:ascii="Times New Roman" w:eastAsia="Times New Roman" w:hAnsi="Times New Roman" w:cs="Times New Roman"/>
          <w:color w:val="2D2D2D"/>
          <w:spacing w:val="2"/>
          <w:sz w:val="24"/>
          <w:szCs w:val="24"/>
          <w:lang w:eastAsia="ru-RU"/>
        </w:rPr>
        <w:t>форму, включающее слово "фонд";</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2.5.2. место нахо</w:t>
      </w:r>
      <w:r>
        <w:rPr>
          <w:rFonts w:ascii="Times New Roman" w:eastAsia="Times New Roman" w:hAnsi="Times New Roman" w:cs="Times New Roman"/>
          <w:color w:val="2D2D2D"/>
          <w:spacing w:val="2"/>
          <w:sz w:val="24"/>
          <w:szCs w:val="24"/>
          <w:lang w:eastAsia="ru-RU"/>
        </w:rPr>
        <w:t>ждения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2.5.3. 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w:t>
      </w:r>
      <w:r>
        <w:rPr>
          <w:rFonts w:ascii="Times New Roman" w:eastAsia="Times New Roman" w:hAnsi="Times New Roman" w:cs="Times New Roman"/>
          <w:color w:val="2D2D2D"/>
          <w:spacing w:val="2"/>
          <w:sz w:val="24"/>
          <w:szCs w:val="24"/>
          <w:lang w:eastAsia="ru-RU"/>
        </w:rPr>
        <w:t>адзора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2.5.4. источники формирования иму</w:t>
      </w:r>
      <w:r>
        <w:rPr>
          <w:rFonts w:ascii="Times New Roman" w:eastAsia="Times New Roman" w:hAnsi="Times New Roman" w:cs="Times New Roman"/>
          <w:color w:val="2D2D2D"/>
          <w:spacing w:val="2"/>
          <w:sz w:val="24"/>
          <w:szCs w:val="24"/>
          <w:lang w:eastAsia="ru-RU"/>
        </w:rPr>
        <w:t>щества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2.5.5. порядок внесения изменений в</w:t>
      </w:r>
      <w:r>
        <w:rPr>
          <w:rFonts w:ascii="Times New Roman" w:eastAsia="Times New Roman" w:hAnsi="Times New Roman" w:cs="Times New Roman"/>
          <w:color w:val="2D2D2D"/>
          <w:spacing w:val="2"/>
          <w:sz w:val="24"/>
          <w:szCs w:val="24"/>
          <w:lang w:eastAsia="ru-RU"/>
        </w:rPr>
        <w:t xml:space="preserve"> устав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2.5.6. 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w:t>
      </w:r>
      <w:r>
        <w:rPr>
          <w:rFonts w:ascii="Times New Roman" w:eastAsia="Times New Roman" w:hAnsi="Times New Roman" w:cs="Times New Roman"/>
          <w:color w:val="2D2D2D"/>
          <w:spacing w:val="2"/>
          <w:sz w:val="24"/>
          <w:szCs w:val="24"/>
          <w:lang w:eastAsia="ru-RU"/>
        </w:rPr>
        <w:t>тельством Российской Федерации.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2.6. Правом вносить предложения об изменении устава регионального оператора рекомендуется наделить учредителя или лицо, реа</w:t>
      </w:r>
      <w:r>
        <w:rPr>
          <w:rFonts w:ascii="Times New Roman" w:eastAsia="Times New Roman" w:hAnsi="Times New Roman" w:cs="Times New Roman"/>
          <w:color w:val="2D2D2D"/>
          <w:spacing w:val="2"/>
          <w:sz w:val="24"/>
          <w:szCs w:val="24"/>
          <w:lang w:eastAsia="ru-RU"/>
        </w:rPr>
        <w:t>лизующее полномочия учредителя.</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w:t>
      </w:r>
      <w:r>
        <w:rPr>
          <w:rFonts w:ascii="Times New Roman" w:eastAsia="Times New Roman" w:hAnsi="Times New Roman" w:cs="Times New Roman"/>
          <w:color w:val="2D2D2D"/>
          <w:spacing w:val="2"/>
          <w:sz w:val="24"/>
          <w:szCs w:val="24"/>
          <w:lang w:eastAsia="ru-RU"/>
        </w:rPr>
        <w:t>бъекта Российской Федерации.</w:t>
      </w:r>
      <w:r>
        <w:rPr>
          <w:rFonts w:ascii="Times New Roman" w:eastAsia="Times New Roman" w:hAnsi="Times New Roman" w:cs="Times New Roman"/>
          <w:color w:val="2D2D2D"/>
          <w:spacing w:val="2"/>
          <w:sz w:val="24"/>
          <w:szCs w:val="24"/>
          <w:lang w:eastAsia="ru-RU"/>
        </w:rPr>
        <w:br/>
      </w: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3. Цели, функции и полномочия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3.1. Функции регионального оператора определяются в соответствии с </w:t>
      </w:r>
      <w:hyperlink r:id="rId10" w:history="1">
        <w:r w:rsidRPr="00710415">
          <w:rPr>
            <w:rFonts w:ascii="Times New Roman" w:eastAsia="Times New Roman" w:hAnsi="Times New Roman" w:cs="Times New Roman"/>
            <w:color w:val="00466E"/>
            <w:spacing w:val="2"/>
            <w:sz w:val="24"/>
            <w:szCs w:val="24"/>
            <w:u w:val="single"/>
            <w:lang w:eastAsia="ru-RU"/>
          </w:rPr>
          <w:t>частью 1 статьи 180 Жилищного кодекса Российской Федерации</w:t>
        </w:r>
      </w:hyperlink>
      <w:r w:rsidRPr="00710415">
        <w:rPr>
          <w:rFonts w:ascii="Times New Roman" w:eastAsia="Times New Roman" w:hAnsi="Times New Roman" w:cs="Times New Roman"/>
          <w:color w:val="2D2D2D"/>
          <w:spacing w:val="2"/>
          <w:sz w:val="24"/>
          <w:szCs w:val="24"/>
          <w:lang w:eastAsia="ru-RU"/>
        </w:rPr>
        <w:t>, нормативными правовыми актами субъекта Российской Федерации, а также у</w:t>
      </w:r>
      <w:r>
        <w:rPr>
          <w:rFonts w:ascii="Times New Roman" w:eastAsia="Times New Roman" w:hAnsi="Times New Roman" w:cs="Times New Roman"/>
          <w:color w:val="2D2D2D"/>
          <w:spacing w:val="2"/>
          <w:sz w:val="24"/>
          <w:szCs w:val="24"/>
          <w:lang w:eastAsia="ru-RU"/>
        </w:rPr>
        <w:t>ставом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w:t>
      </w:r>
      <w:hyperlink r:id="rId11" w:history="1">
        <w:r w:rsidRPr="00710415">
          <w:rPr>
            <w:rFonts w:ascii="Times New Roman" w:eastAsia="Times New Roman" w:hAnsi="Times New Roman" w:cs="Times New Roman"/>
            <w:color w:val="00466E"/>
            <w:spacing w:val="2"/>
            <w:sz w:val="24"/>
            <w:szCs w:val="24"/>
            <w:u w:val="single"/>
            <w:lang w:eastAsia="ru-RU"/>
          </w:rPr>
          <w:t>Жилищным кодексом Российской Федерации</w:t>
        </w:r>
      </w:hyperlink>
      <w:r w:rsidRPr="00710415">
        <w:rPr>
          <w:rFonts w:ascii="Times New Roman" w:eastAsia="Times New Roman" w:hAnsi="Times New Roman" w:cs="Times New Roman"/>
          <w:color w:val="2D2D2D"/>
          <w:spacing w:val="2"/>
          <w:sz w:val="24"/>
          <w:szCs w:val="24"/>
          <w:lang w:eastAsia="ru-RU"/>
        </w:rPr>
        <w:t xml:space="preserve"> и иными нормативными правовыми актами Российской Федерации, если иное не предусмотрено в нормативных правовых актах Российской </w:t>
      </w:r>
      <w:r>
        <w:rPr>
          <w:rFonts w:ascii="Times New Roman" w:eastAsia="Times New Roman" w:hAnsi="Times New Roman" w:cs="Times New Roman"/>
          <w:color w:val="2D2D2D"/>
          <w:spacing w:val="2"/>
          <w:sz w:val="24"/>
          <w:szCs w:val="24"/>
          <w:lang w:eastAsia="ru-RU"/>
        </w:rPr>
        <w:t>Федерации.</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w:t>
      </w:r>
      <w:r>
        <w:rPr>
          <w:rFonts w:ascii="Times New Roman" w:eastAsia="Times New Roman" w:hAnsi="Times New Roman" w:cs="Times New Roman"/>
          <w:color w:val="2D2D2D"/>
          <w:spacing w:val="2"/>
          <w:sz w:val="24"/>
          <w:szCs w:val="24"/>
          <w:lang w:eastAsia="ru-RU"/>
        </w:rPr>
        <w:t xml:space="preserve"> к гражданской ответственности.</w:t>
      </w:r>
      <w:r w:rsidRPr="00710415">
        <w:rPr>
          <w:rFonts w:ascii="Times New Roman" w:eastAsia="Times New Roman" w:hAnsi="Times New Roman" w:cs="Times New Roman"/>
          <w:color w:val="2D2D2D"/>
          <w:spacing w:val="2"/>
          <w:sz w:val="24"/>
          <w:szCs w:val="24"/>
          <w:lang w:eastAsia="ru-RU"/>
        </w:rPr>
        <w:br/>
        <w:t>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w:t>
      </w:r>
      <w:r>
        <w:rPr>
          <w:rFonts w:ascii="Times New Roman" w:eastAsia="Times New Roman" w:hAnsi="Times New Roman" w:cs="Times New Roman"/>
          <w:color w:val="2D2D2D"/>
          <w:spacing w:val="2"/>
          <w:sz w:val="24"/>
          <w:szCs w:val="24"/>
          <w:lang w:eastAsia="ru-RU"/>
        </w:rPr>
        <w:t>льного оператора.</w:t>
      </w:r>
      <w:r w:rsidRPr="00710415">
        <w:rPr>
          <w:rFonts w:ascii="Times New Roman" w:eastAsia="Times New Roman" w:hAnsi="Times New Roman" w:cs="Times New Roman"/>
          <w:color w:val="2D2D2D"/>
          <w:spacing w:val="2"/>
          <w:sz w:val="24"/>
          <w:szCs w:val="24"/>
          <w:lang w:eastAsia="ru-RU"/>
        </w:rPr>
        <w:br/>
        <w:t>При этом рекомендуется предусматривать в уставе условия об осуществлении отдельного уче</w:t>
      </w:r>
      <w:r>
        <w:rPr>
          <w:rFonts w:ascii="Times New Roman" w:eastAsia="Times New Roman" w:hAnsi="Times New Roman" w:cs="Times New Roman"/>
          <w:color w:val="2D2D2D"/>
          <w:spacing w:val="2"/>
          <w:sz w:val="24"/>
          <w:szCs w:val="24"/>
          <w:lang w:eastAsia="ru-RU"/>
        </w:rPr>
        <w:t>та по таким видам деятельности.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4. Организация финансовой деятельности регионального оператора, в том числе формирование бюджета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4.1. Имущество регионального оператора формируется за счет источников, указанных в </w:t>
      </w:r>
      <w:hyperlink r:id="rId12" w:history="1">
        <w:r w:rsidRPr="00710415">
          <w:rPr>
            <w:rFonts w:ascii="Times New Roman" w:eastAsia="Times New Roman" w:hAnsi="Times New Roman" w:cs="Times New Roman"/>
            <w:color w:val="00466E"/>
            <w:spacing w:val="2"/>
            <w:sz w:val="24"/>
            <w:szCs w:val="24"/>
            <w:u w:val="single"/>
            <w:lang w:eastAsia="ru-RU"/>
          </w:rPr>
          <w:t>части 1 статьи 179 Жилищного кодекса Российской Федерации</w:t>
        </w:r>
      </w:hyperlink>
      <w:r w:rsidRPr="00710415">
        <w:rPr>
          <w:rFonts w:ascii="Times New Roman" w:eastAsia="Times New Roman" w:hAnsi="Times New Roman" w:cs="Times New Roman"/>
          <w:color w:val="2D2D2D"/>
          <w:spacing w:val="2"/>
          <w:sz w:val="24"/>
          <w:szCs w:val="24"/>
          <w:lang w:eastAsia="ru-RU"/>
        </w:rPr>
        <w:t>, а также иных источников, предусмотренных нормативными правовыми актами субъекта Российской Федерации, у</w:t>
      </w:r>
      <w:r>
        <w:rPr>
          <w:rFonts w:ascii="Times New Roman" w:eastAsia="Times New Roman" w:hAnsi="Times New Roman" w:cs="Times New Roman"/>
          <w:color w:val="2D2D2D"/>
          <w:spacing w:val="2"/>
          <w:sz w:val="24"/>
          <w:szCs w:val="24"/>
          <w:lang w:eastAsia="ru-RU"/>
        </w:rPr>
        <w:t>ставом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4.2. В качестве дополнительных источников формирования имущества регионального опер</w:t>
      </w:r>
      <w:r>
        <w:rPr>
          <w:rFonts w:ascii="Times New Roman" w:eastAsia="Times New Roman" w:hAnsi="Times New Roman" w:cs="Times New Roman"/>
          <w:color w:val="2D2D2D"/>
          <w:spacing w:val="2"/>
          <w:sz w:val="24"/>
          <w:szCs w:val="24"/>
          <w:lang w:eastAsia="ru-RU"/>
        </w:rPr>
        <w:t>атора могут быть предусмотрены:</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4.2.1. доходы от размещения временно свободных с</w:t>
      </w:r>
      <w:r>
        <w:rPr>
          <w:rFonts w:ascii="Times New Roman" w:eastAsia="Times New Roman" w:hAnsi="Times New Roman" w:cs="Times New Roman"/>
          <w:color w:val="2D2D2D"/>
          <w:spacing w:val="2"/>
          <w:sz w:val="24"/>
          <w:szCs w:val="24"/>
          <w:lang w:eastAsia="ru-RU"/>
        </w:rPr>
        <w:t>редств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4.2.2. 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w:t>
      </w:r>
      <w:r>
        <w:rPr>
          <w:rFonts w:ascii="Times New Roman" w:eastAsia="Times New Roman" w:hAnsi="Times New Roman" w:cs="Times New Roman"/>
          <w:color w:val="2D2D2D"/>
          <w:spacing w:val="2"/>
          <w:sz w:val="24"/>
          <w:szCs w:val="24"/>
          <w:lang w:eastAsia="ru-RU"/>
        </w:rPr>
        <w:t>ской Федерации;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4.2.3. доходы от предпринимательской деятельности, в случае если уставом регионального оператора предусмотрена возможность осуществления им пр</w:t>
      </w:r>
      <w:r>
        <w:rPr>
          <w:rFonts w:ascii="Times New Roman" w:eastAsia="Times New Roman" w:hAnsi="Times New Roman" w:cs="Times New Roman"/>
          <w:color w:val="2D2D2D"/>
          <w:spacing w:val="2"/>
          <w:sz w:val="24"/>
          <w:szCs w:val="24"/>
          <w:lang w:eastAsia="ru-RU"/>
        </w:rPr>
        <w:t>едпринимательской деятельности.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пра</w:t>
      </w:r>
      <w:r>
        <w:rPr>
          <w:rFonts w:ascii="Times New Roman" w:eastAsia="Times New Roman" w:hAnsi="Times New Roman" w:cs="Times New Roman"/>
          <w:color w:val="2D2D2D"/>
          <w:spacing w:val="2"/>
          <w:sz w:val="24"/>
          <w:szCs w:val="24"/>
          <w:lang w:eastAsia="ru-RU"/>
        </w:rPr>
        <w:t>вления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4.4. В случаях использования на возвратной основе средств, полученных региональным оператором от собственников помещений в многоквартирных домах в соответствии с </w:t>
      </w:r>
      <w:hyperlink r:id="rId13" w:history="1">
        <w:r w:rsidRPr="00710415">
          <w:rPr>
            <w:rFonts w:ascii="Times New Roman" w:eastAsia="Times New Roman" w:hAnsi="Times New Roman" w:cs="Times New Roman"/>
            <w:color w:val="00466E"/>
            <w:spacing w:val="2"/>
            <w:sz w:val="24"/>
            <w:szCs w:val="24"/>
            <w:u w:val="single"/>
            <w:lang w:eastAsia="ru-RU"/>
          </w:rPr>
          <w:t>частью 4 статьи 179 Жилищного кодекса Российской Федерации</w:t>
        </w:r>
      </w:hyperlink>
      <w:r w:rsidRPr="00710415">
        <w:rPr>
          <w:rFonts w:ascii="Times New Roman" w:eastAsia="Times New Roman" w:hAnsi="Times New Roman" w:cs="Times New Roman"/>
          <w:color w:val="2D2D2D"/>
          <w:spacing w:val="2"/>
          <w:sz w:val="24"/>
          <w:szCs w:val="24"/>
          <w:lang w:eastAsia="ru-RU"/>
        </w:rPr>
        <w:t>, региональному оператору рекомендуется организовать ведение учета использования указанных средств в порядке, определенном внутренними документами</w:t>
      </w:r>
      <w:r>
        <w:rPr>
          <w:rFonts w:ascii="Times New Roman" w:eastAsia="Times New Roman" w:hAnsi="Times New Roman" w:cs="Times New Roman"/>
          <w:color w:val="2D2D2D"/>
          <w:spacing w:val="2"/>
          <w:sz w:val="24"/>
          <w:szCs w:val="24"/>
          <w:lang w:eastAsia="ru-RU"/>
        </w:rPr>
        <w:t xml:space="preserve">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4.5. В случае принятия решения об установлении дополнительных требований к обеспечению финансовой устойчивости деятельности регионального оператора в региональные нормативные правовые акты Российской Федерации, регулирующие вопросы капитального ремонта многоквартирных домов, рекоменду</w:t>
      </w:r>
      <w:r>
        <w:rPr>
          <w:rFonts w:ascii="Times New Roman" w:eastAsia="Times New Roman" w:hAnsi="Times New Roman" w:cs="Times New Roman"/>
          <w:color w:val="2D2D2D"/>
          <w:spacing w:val="2"/>
          <w:sz w:val="24"/>
          <w:szCs w:val="24"/>
          <w:lang w:eastAsia="ru-RU"/>
        </w:rPr>
        <w:t>ется предусматривать следующее:</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4.5.1. в случаях размещения региональным оператором временно свободных средств не должно возникать дефицита средств при расчетах за оказанные (выполненные) услуги (работы) по проведению капитального ремонта, а также условий для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(выполняющей) услуги (работы) по проведению</w:t>
      </w:r>
      <w:r>
        <w:rPr>
          <w:rFonts w:ascii="Times New Roman" w:eastAsia="Times New Roman" w:hAnsi="Times New Roman" w:cs="Times New Roman"/>
          <w:color w:val="2D2D2D"/>
          <w:spacing w:val="2"/>
          <w:sz w:val="24"/>
          <w:szCs w:val="24"/>
          <w:lang w:eastAsia="ru-RU"/>
        </w:rPr>
        <w:t xml:space="preserve"> капитального ремонта;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4.5.2. при размещении региональным оператором временно свободных средств целесообразно предусмотреть увеличение доходов регионального опера</w:t>
      </w:r>
      <w:r>
        <w:rPr>
          <w:rFonts w:ascii="Times New Roman" w:eastAsia="Times New Roman" w:hAnsi="Times New Roman" w:cs="Times New Roman"/>
          <w:color w:val="2D2D2D"/>
          <w:spacing w:val="2"/>
          <w:sz w:val="24"/>
          <w:szCs w:val="24"/>
          <w:lang w:eastAsia="ru-RU"/>
        </w:rPr>
        <w:t>тора от указанной деятельности;</w:t>
      </w:r>
    </w:p>
    <w:p w:rsid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4.5.3. установление процента дефицита средств для реализации региональной программы капитального ремонта в размере не более 30 процентов указанных средств. При возникновении дефицита в большем размере в бюджете субъекта Российской Федерации по возможности предусматриваются средства и механизмы покрытия такого дефиц</w:t>
      </w:r>
      <w:r>
        <w:rPr>
          <w:rFonts w:ascii="Times New Roman" w:eastAsia="Times New Roman" w:hAnsi="Times New Roman" w:cs="Times New Roman"/>
          <w:color w:val="2D2D2D"/>
          <w:spacing w:val="2"/>
          <w:sz w:val="24"/>
          <w:szCs w:val="24"/>
          <w:lang w:eastAsia="ru-RU"/>
        </w:rPr>
        <w:t>ита.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5. Органы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 В структуре органов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генеральный директор), а также коллегиального органа надзора (далее - попечительский совет), создание которого в соответствии с законодательством Российской Ф</w:t>
      </w:r>
      <w:r>
        <w:rPr>
          <w:rFonts w:ascii="Times New Roman" w:eastAsia="Times New Roman" w:hAnsi="Times New Roman" w:cs="Times New Roman"/>
          <w:color w:val="2D2D2D"/>
          <w:spacing w:val="2"/>
          <w:sz w:val="24"/>
          <w:szCs w:val="24"/>
          <w:lang w:eastAsia="ru-RU"/>
        </w:rPr>
        <w:t>едерации является обязательным.</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 Рекомендуется предусмотреть наделение учредителя регионального оператора или лица, реализующего полномочия учред</w:t>
      </w:r>
      <w:r>
        <w:rPr>
          <w:rFonts w:ascii="Times New Roman" w:eastAsia="Times New Roman" w:hAnsi="Times New Roman" w:cs="Times New Roman"/>
          <w:color w:val="2D2D2D"/>
          <w:spacing w:val="2"/>
          <w:sz w:val="24"/>
          <w:szCs w:val="24"/>
          <w:lang w:eastAsia="ru-RU"/>
        </w:rPr>
        <w:t>ителя, следующими полномочиями: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5.2.1. внесение изменений в</w:t>
      </w:r>
      <w:r>
        <w:rPr>
          <w:rFonts w:ascii="Times New Roman" w:eastAsia="Times New Roman" w:hAnsi="Times New Roman" w:cs="Times New Roman"/>
          <w:color w:val="2D2D2D"/>
          <w:spacing w:val="2"/>
          <w:sz w:val="24"/>
          <w:szCs w:val="24"/>
          <w:lang w:eastAsia="ru-RU"/>
        </w:rPr>
        <w:t xml:space="preserve"> устав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5.2.2. образование органов регионального оператора и досро</w:t>
      </w:r>
      <w:r>
        <w:rPr>
          <w:rFonts w:ascii="Times New Roman" w:eastAsia="Times New Roman" w:hAnsi="Times New Roman" w:cs="Times New Roman"/>
          <w:color w:val="2D2D2D"/>
          <w:spacing w:val="2"/>
          <w:sz w:val="24"/>
          <w:szCs w:val="24"/>
          <w:lang w:eastAsia="ru-RU"/>
        </w:rPr>
        <w:t>чное прекращение их полномочий;</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5.2.3. определение приоритетных направлений деятельности регионального оператора, принципов формирования</w:t>
      </w:r>
      <w:r>
        <w:rPr>
          <w:rFonts w:ascii="Times New Roman" w:eastAsia="Times New Roman" w:hAnsi="Times New Roman" w:cs="Times New Roman"/>
          <w:color w:val="2D2D2D"/>
          <w:spacing w:val="2"/>
          <w:sz w:val="24"/>
          <w:szCs w:val="24"/>
          <w:lang w:eastAsia="ru-RU"/>
        </w:rPr>
        <w:t xml:space="preserve"> и использования его имущества.</w:t>
      </w:r>
    </w:p>
    <w:p w:rsid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w:t>
      </w:r>
      <w:r>
        <w:rPr>
          <w:rFonts w:ascii="Times New Roman" w:eastAsia="Times New Roman" w:hAnsi="Times New Roman" w:cs="Times New Roman"/>
          <w:color w:val="2D2D2D"/>
          <w:spacing w:val="2"/>
          <w:sz w:val="24"/>
          <w:szCs w:val="24"/>
          <w:lang w:eastAsia="ru-RU"/>
        </w:rPr>
        <w:t>номочий, не превышающего 5 лет.</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В состав попечительского совета рекомен</w:t>
      </w:r>
      <w:r>
        <w:rPr>
          <w:rFonts w:ascii="Times New Roman" w:eastAsia="Times New Roman" w:hAnsi="Times New Roman" w:cs="Times New Roman"/>
          <w:color w:val="2D2D2D"/>
          <w:spacing w:val="2"/>
          <w:sz w:val="24"/>
          <w:szCs w:val="24"/>
          <w:lang w:eastAsia="ru-RU"/>
        </w:rPr>
        <w:t>дуется включать представителей:</w:t>
      </w:r>
    </w:p>
    <w:p w:rsidR="00710415" w:rsidRPr="00710415" w:rsidRDefault="00710415" w:rsidP="00710415">
      <w:pPr>
        <w:shd w:val="clear" w:color="auto" w:fill="FFFFFF"/>
        <w:spacing w:after="0" w:line="315" w:lineRule="atLeast"/>
        <w:ind w:left="1416"/>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5.3.1. высшего исполнительного органа государственной власти</w:t>
      </w:r>
      <w:r>
        <w:rPr>
          <w:rFonts w:ascii="Times New Roman" w:eastAsia="Times New Roman" w:hAnsi="Times New Roman" w:cs="Times New Roman"/>
          <w:color w:val="2D2D2D"/>
          <w:spacing w:val="2"/>
          <w:sz w:val="24"/>
          <w:szCs w:val="24"/>
          <w:lang w:eastAsia="ru-RU"/>
        </w:rPr>
        <w:t xml:space="preserve"> субъекта Российской Федерации;</w:t>
      </w:r>
    </w:p>
    <w:p w:rsidR="00710415" w:rsidRPr="00710415" w:rsidRDefault="00710415" w:rsidP="00710415">
      <w:pPr>
        <w:shd w:val="clear" w:color="auto" w:fill="FFFFFF"/>
        <w:spacing w:after="0" w:line="315" w:lineRule="atLeast"/>
        <w:ind w:left="1416"/>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5.3.2. представительного (законодательного) органа</w:t>
      </w:r>
      <w:r>
        <w:rPr>
          <w:rFonts w:ascii="Times New Roman" w:eastAsia="Times New Roman" w:hAnsi="Times New Roman" w:cs="Times New Roman"/>
          <w:color w:val="2D2D2D"/>
          <w:spacing w:val="2"/>
          <w:sz w:val="24"/>
          <w:szCs w:val="24"/>
          <w:lang w:eastAsia="ru-RU"/>
        </w:rPr>
        <w:t xml:space="preserve"> субъекта Российской Федерации;</w:t>
      </w:r>
    </w:p>
    <w:p w:rsidR="00710415" w:rsidRPr="00710415" w:rsidRDefault="00710415" w:rsidP="00710415">
      <w:pPr>
        <w:shd w:val="clear" w:color="auto" w:fill="FFFFFF"/>
        <w:spacing w:after="0" w:line="315" w:lineRule="atLeast"/>
        <w:ind w:left="1416"/>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5.3.3. Общественной палаты</w:t>
      </w:r>
      <w:r>
        <w:rPr>
          <w:rFonts w:ascii="Times New Roman" w:eastAsia="Times New Roman" w:hAnsi="Times New Roman" w:cs="Times New Roman"/>
          <w:color w:val="2D2D2D"/>
          <w:spacing w:val="2"/>
          <w:sz w:val="24"/>
          <w:szCs w:val="24"/>
          <w:lang w:eastAsia="ru-RU"/>
        </w:rPr>
        <w:t xml:space="preserve"> субъекта Российской Федерации.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5.4.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w:t>
      </w:r>
      <w:r>
        <w:rPr>
          <w:rFonts w:ascii="Times New Roman" w:eastAsia="Times New Roman" w:hAnsi="Times New Roman" w:cs="Times New Roman"/>
          <w:color w:val="2D2D2D"/>
          <w:spacing w:val="2"/>
          <w:sz w:val="24"/>
          <w:szCs w:val="24"/>
          <w:lang w:eastAsia="ru-RU"/>
        </w:rPr>
        <w:t>е были предложены к назначению.</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5.5. Исходя из того, что в соответствии с законодательством попечительский совет регионального оператора осуществляет надзор за деятельностью регионального оператора, принятием другими органами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w:t>
      </w:r>
      <w:r>
        <w:rPr>
          <w:rFonts w:ascii="Times New Roman" w:eastAsia="Times New Roman" w:hAnsi="Times New Roman" w:cs="Times New Roman"/>
          <w:color w:val="2D2D2D"/>
          <w:spacing w:val="2"/>
          <w:sz w:val="24"/>
          <w:szCs w:val="24"/>
          <w:lang w:eastAsia="ru-RU"/>
        </w:rPr>
        <w:t>о совета рекомендуется отнести: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5.5.1. 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w:t>
      </w:r>
      <w:r>
        <w:rPr>
          <w:rFonts w:ascii="Times New Roman" w:eastAsia="Times New Roman" w:hAnsi="Times New Roman" w:cs="Times New Roman"/>
          <w:color w:val="2D2D2D"/>
          <w:spacing w:val="2"/>
          <w:sz w:val="24"/>
          <w:szCs w:val="24"/>
          <w:lang w:eastAsia="ru-RU"/>
        </w:rPr>
        <w:t>еданиях попечительского совета;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5.5.2. рассмотрение результатов мониторинга исполнения региональной программы капитального ремонта, реали</w:t>
      </w:r>
      <w:r>
        <w:rPr>
          <w:rFonts w:ascii="Times New Roman" w:eastAsia="Times New Roman" w:hAnsi="Times New Roman" w:cs="Times New Roman"/>
          <w:color w:val="2D2D2D"/>
          <w:spacing w:val="2"/>
          <w:sz w:val="24"/>
          <w:szCs w:val="24"/>
          <w:lang w:eastAsia="ru-RU"/>
        </w:rPr>
        <w:t>зуемой региональным оператором;</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5.5.3. принятие решений об одобрении или об отказе в одобрении сделок, в совершении кото</w:t>
      </w:r>
      <w:r>
        <w:rPr>
          <w:rFonts w:ascii="Times New Roman" w:eastAsia="Times New Roman" w:hAnsi="Times New Roman" w:cs="Times New Roman"/>
          <w:color w:val="2D2D2D"/>
          <w:spacing w:val="2"/>
          <w:sz w:val="24"/>
          <w:szCs w:val="24"/>
          <w:lang w:eastAsia="ru-RU"/>
        </w:rPr>
        <w:t>рых имеется заинтересованность;</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5.5.4. 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w:t>
      </w:r>
      <w:r>
        <w:rPr>
          <w:rFonts w:ascii="Times New Roman" w:eastAsia="Times New Roman" w:hAnsi="Times New Roman" w:cs="Times New Roman"/>
          <w:color w:val="2D2D2D"/>
          <w:spacing w:val="2"/>
          <w:sz w:val="24"/>
          <w:szCs w:val="24"/>
          <w:lang w:eastAsia="ru-RU"/>
        </w:rPr>
        <w:t>ьности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5.5.5. 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w:t>
      </w:r>
      <w:r>
        <w:rPr>
          <w:rFonts w:ascii="Times New Roman" w:eastAsia="Times New Roman" w:hAnsi="Times New Roman" w:cs="Times New Roman"/>
          <w:color w:val="2D2D2D"/>
          <w:spacing w:val="2"/>
          <w:sz w:val="24"/>
          <w:szCs w:val="24"/>
          <w:lang w:eastAsia="ru-RU"/>
        </w:rPr>
        <w:t xml:space="preserve"> рассмотрения такой информации;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5.5.6. осуществление иных надзорных полномочий, предусмотренных у</w:t>
      </w:r>
      <w:r>
        <w:rPr>
          <w:rFonts w:ascii="Times New Roman" w:eastAsia="Times New Roman" w:hAnsi="Times New Roman" w:cs="Times New Roman"/>
          <w:color w:val="2D2D2D"/>
          <w:spacing w:val="2"/>
          <w:sz w:val="24"/>
          <w:szCs w:val="24"/>
          <w:lang w:eastAsia="ru-RU"/>
        </w:rPr>
        <w:t>ставом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5.6. Правление действует на основании устава регионального оператора, а также утверждаемого попечительским советом внутреннего документа регионального оператора (положения, регламента или иного документа), в котором устанавливаются сроки и порядок соз</w:t>
      </w:r>
      <w:r>
        <w:rPr>
          <w:rFonts w:ascii="Times New Roman" w:eastAsia="Times New Roman" w:hAnsi="Times New Roman" w:cs="Times New Roman"/>
          <w:color w:val="2D2D2D"/>
          <w:spacing w:val="2"/>
          <w:sz w:val="24"/>
          <w:szCs w:val="24"/>
          <w:lang w:eastAsia="ru-RU"/>
        </w:rPr>
        <w:t>ыва и проведения его заседаний.</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5.7.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w:t>
      </w:r>
      <w:r>
        <w:rPr>
          <w:rFonts w:ascii="Times New Roman" w:eastAsia="Times New Roman" w:hAnsi="Times New Roman" w:cs="Times New Roman"/>
          <w:color w:val="2D2D2D"/>
          <w:spacing w:val="2"/>
          <w:sz w:val="24"/>
          <w:szCs w:val="24"/>
          <w:lang w:eastAsia="ru-RU"/>
        </w:rPr>
        <w:t>м которого могут быть отнесены:</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5.7.1. организационно-техническое о</w:t>
      </w:r>
      <w:r>
        <w:rPr>
          <w:rFonts w:ascii="Times New Roman" w:eastAsia="Times New Roman" w:hAnsi="Times New Roman" w:cs="Times New Roman"/>
          <w:color w:val="2D2D2D"/>
          <w:spacing w:val="2"/>
          <w:sz w:val="24"/>
          <w:szCs w:val="24"/>
          <w:lang w:eastAsia="ru-RU"/>
        </w:rPr>
        <w:t>беспечение деятельности совета;</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5.7.2. представление на утверждение председателю</w:t>
      </w:r>
      <w:r>
        <w:rPr>
          <w:rFonts w:ascii="Times New Roman" w:eastAsia="Times New Roman" w:hAnsi="Times New Roman" w:cs="Times New Roman"/>
          <w:color w:val="2D2D2D"/>
          <w:spacing w:val="2"/>
          <w:sz w:val="24"/>
          <w:szCs w:val="24"/>
          <w:lang w:eastAsia="ru-RU"/>
        </w:rPr>
        <w:t xml:space="preserve"> совета повестки дня заседания;</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5.7.3. уведомление членов совета о месте, времени,</w:t>
      </w:r>
      <w:r>
        <w:rPr>
          <w:rFonts w:ascii="Times New Roman" w:eastAsia="Times New Roman" w:hAnsi="Times New Roman" w:cs="Times New Roman"/>
          <w:color w:val="2D2D2D"/>
          <w:spacing w:val="2"/>
          <w:sz w:val="24"/>
          <w:szCs w:val="24"/>
          <w:lang w:eastAsia="ru-RU"/>
        </w:rPr>
        <w:t xml:space="preserve"> дате и повестке дня заседания;</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5.7.4. организация подг</w:t>
      </w:r>
      <w:r>
        <w:rPr>
          <w:rFonts w:ascii="Times New Roman" w:eastAsia="Times New Roman" w:hAnsi="Times New Roman" w:cs="Times New Roman"/>
          <w:color w:val="2D2D2D"/>
          <w:spacing w:val="2"/>
          <w:sz w:val="24"/>
          <w:szCs w:val="24"/>
          <w:lang w:eastAsia="ru-RU"/>
        </w:rPr>
        <w:t>отовки материалов к заседаниям;</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5.7.5. о</w:t>
      </w:r>
      <w:r>
        <w:rPr>
          <w:rFonts w:ascii="Times New Roman" w:eastAsia="Times New Roman" w:hAnsi="Times New Roman" w:cs="Times New Roman"/>
          <w:color w:val="2D2D2D"/>
          <w:spacing w:val="2"/>
          <w:sz w:val="24"/>
          <w:szCs w:val="24"/>
          <w:lang w:eastAsia="ru-RU"/>
        </w:rPr>
        <w:t>формление протоколов заседаний;</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5.7.6. иные функции.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 При определении порядка деятельности попечительского сове</w:t>
      </w:r>
      <w:r>
        <w:rPr>
          <w:rFonts w:ascii="Times New Roman" w:eastAsia="Times New Roman" w:hAnsi="Times New Roman" w:cs="Times New Roman"/>
          <w:color w:val="2D2D2D"/>
          <w:spacing w:val="2"/>
          <w:sz w:val="24"/>
          <w:szCs w:val="24"/>
          <w:lang w:eastAsia="ru-RU"/>
        </w:rPr>
        <w:t>та рекомендуется предусмотреть:</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5.8.1. возможность созыва заседаний совета председателем или не менее чем одной третью членов совета по мере необходимости, но</w:t>
      </w:r>
      <w:r>
        <w:rPr>
          <w:rFonts w:ascii="Times New Roman" w:eastAsia="Times New Roman" w:hAnsi="Times New Roman" w:cs="Times New Roman"/>
          <w:color w:val="2D2D2D"/>
          <w:spacing w:val="2"/>
          <w:sz w:val="24"/>
          <w:szCs w:val="24"/>
          <w:lang w:eastAsia="ru-RU"/>
        </w:rPr>
        <w:t xml:space="preserve"> не реже одного раза в квартал;</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5.8.2. легитимность решений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w:t>
      </w:r>
      <w:r>
        <w:rPr>
          <w:rFonts w:ascii="Times New Roman" w:eastAsia="Times New Roman" w:hAnsi="Times New Roman" w:cs="Times New Roman"/>
          <w:color w:val="2D2D2D"/>
          <w:spacing w:val="2"/>
          <w:sz w:val="24"/>
          <w:szCs w:val="24"/>
          <w:lang w:eastAsia="ru-RU"/>
        </w:rPr>
        <w:t>х членов попечительного совета;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5.8.3. возможность проведения заочного голосования по вопросам повестки заседания совета по инициативе председателя попечительского совета или не менее</w:t>
      </w:r>
      <w:r>
        <w:rPr>
          <w:rFonts w:ascii="Times New Roman" w:eastAsia="Times New Roman" w:hAnsi="Times New Roman" w:cs="Times New Roman"/>
          <w:color w:val="2D2D2D"/>
          <w:spacing w:val="2"/>
          <w:sz w:val="24"/>
          <w:szCs w:val="24"/>
          <w:lang w:eastAsia="ru-RU"/>
        </w:rPr>
        <w:t xml:space="preserve"> чем одной трети членов совета;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5.8.4. проведение заседаний попечительского совета председателем попечительского совета соответственно, а в его отсутствие - лицом</w:t>
      </w:r>
      <w:r>
        <w:rPr>
          <w:rFonts w:ascii="Times New Roman" w:eastAsia="Times New Roman" w:hAnsi="Times New Roman" w:cs="Times New Roman"/>
          <w:color w:val="2D2D2D"/>
          <w:spacing w:val="2"/>
          <w:sz w:val="24"/>
          <w:szCs w:val="24"/>
          <w:lang w:eastAsia="ru-RU"/>
        </w:rPr>
        <w:t>, уполномоченным председателем;</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5.8.5. 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w:t>
      </w:r>
      <w:r>
        <w:rPr>
          <w:rFonts w:ascii="Times New Roman" w:eastAsia="Times New Roman" w:hAnsi="Times New Roman" w:cs="Times New Roman"/>
          <w:color w:val="2D2D2D"/>
          <w:spacing w:val="2"/>
          <w:sz w:val="24"/>
          <w:szCs w:val="24"/>
          <w:lang w:eastAsia="ru-RU"/>
        </w:rPr>
        <w:t>сованию с председателем совета;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5.8.6. оформление решений попечительского совета протоколом, который подписывается председательствующим на заседании соответствующего совета</w:t>
      </w:r>
      <w:r>
        <w:rPr>
          <w:rFonts w:ascii="Times New Roman" w:eastAsia="Times New Roman" w:hAnsi="Times New Roman" w:cs="Times New Roman"/>
          <w:color w:val="2D2D2D"/>
          <w:spacing w:val="2"/>
          <w:sz w:val="24"/>
          <w:szCs w:val="24"/>
          <w:lang w:eastAsia="ru-RU"/>
        </w:rPr>
        <w:t xml:space="preserve"> и секретарем заседания совета;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5.8.7. обязательность выполнения решений попечительского совета для правления и единоличного исполнительного органа регионального опе</w:t>
      </w:r>
      <w:r>
        <w:rPr>
          <w:rFonts w:ascii="Times New Roman" w:eastAsia="Times New Roman" w:hAnsi="Times New Roman" w:cs="Times New Roman"/>
          <w:color w:val="2D2D2D"/>
          <w:spacing w:val="2"/>
          <w:sz w:val="24"/>
          <w:szCs w:val="24"/>
          <w:lang w:eastAsia="ru-RU"/>
        </w:rPr>
        <w:t>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5.8.8. хранение протоколов заседаний попечительского совета в течение трех лет в порядке, установленном у</w:t>
      </w:r>
      <w:r>
        <w:rPr>
          <w:rFonts w:ascii="Times New Roman" w:eastAsia="Times New Roman" w:hAnsi="Times New Roman" w:cs="Times New Roman"/>
          <w:color w:val="2D2D2D"/>
          <w:spacing w:val="2"/>
          <w:sz w:val="24"/>
          <w:szCs w:val="24"/>
          <w:lang w:eastAsia="ru-RU"/>
        </w:rPr>
        <w:t>ставом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5.8.9. 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w:t>
      </w:r>
      <w:r>
        <w:rPr>
          <w:rFonts w:ascii="Times New Roman" w:eastAsia="Times New Roman" w:hAnsi="Times New Roman" w:cs="Times New Roman"/>
          <w:color w:val="2D2D2D"/>
          <w:spacing w:val="2"/>
          <w:sz w:val="24"/>
          <w:szCs w:val="24"/>
          <w:lang w:eastAsia="ru-RU"/>
        </w:rPr>
        <w:t>тности регионального оператора;</w:t>
      </w:r>
    </w:p>
    <w:p w:rsid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5.8.10. запрет на передачу полномочий попечительского совета иным о</w:t>
      </w:r>
      <w:r>
        <w:rPr>
          <w:rFonts w:ascii="Times New Roman" w:eastAsia="Times New Roman" w:hAnsi="Times New Roman" w:cs="Times New Roman"/>
          <w:color w:val="2D2D2D"/>
          <w:spacing w:val="2"/>
          <w:sz w:val="24"/>
          <w:szCs w:val="24"/>
          <w:lang w:eastAsia="ru-RU"/>
        </w:rPr>
        <w:t>рганам регионального оператора;</w:t>
      </w:r>
    </w:p>
    <w:p w:rsid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5.8.11. право попечительского совета запрашивать любую необходимую информацию от прав</w:t>
      </w:r>
      <w:r>
        <w:rPr>
          <w:rFonts w:ascii="Times New Roman" w:eastAsia="Times New Roman" w:hAnsi="Times New Roman" w:cs="Times New Roman"/>
          <w:color w:val="2D2D2D"/>
          <w:spacing w:val="2"/>
          <w:sz w:val="24"/>
          <w:szCs w:val="24"/>
          <w:lang w:eastAsia="ru-RU"/>
        </w:rPr>
        <w:t>ления и генерального директора;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5.8.12. запрет для членов попечительского совета на участие в деятельности иных о</w:t>
      </w:r>
      <w:r>
        <w:rPr>
          <w:rFonts w:ascii="Times New Roman" w:eastAsia="Times New Roman" w:hAnsi="Times New Roman" w:cs="Times New Roman"/>
          <w:color w:val="2D2D2D"/>
          <w:spacing w:val="2"/>
          <w:sz w:val="24"/>
          <w:szCs w:val="24"/>
          <w:lang w:eastAsia="ru-RU"/>
        </w:rPr>
        <w:t>рганов регионального оператора.</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5.9. При формировании правления и определении порядка его деятельнос</w:t>
      </w:r>
      <w:r>
        <w:rPr>
          <w:rFonts w:ascii="Times New Roman" w:eastAsia="Times New Roman" w:hAnsi="Times New Roman" w:cs="Times New Roman"/>
          <w:color w:val="2D2D2D"/>
          <w:spacing w:val="2"/>
          <w:sz w:val="24"/>
          <w:szCs w:val="24"/>
          <w:lang w:eastAsia="ru-RU"/>
        </w:rPr>
        <w:t>ти рекомендуется предусмотреть:</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5.9.1. регламентацию деятельности правления, в том числе установление сроков, порядка созыва и проведения заседаний правления в соответствии с у</w:t>
      </w:r>
      <w:r>
        <w:rPr>
          <w:rFonts w:ascii="Times New Roman" w:eastAsia="Times New Roman" w:hAnsi="Times New Roman" w:cs="Times New Roman"/>
          <w:color w:val="2D2D2D"/>
          <w:spacing w:val="2"/>
          <w:sz w:val="24"/>
          <w:szCs w:val="24"/>
          <w:lang w:eastAsia="ru-RU"/>
        </w:rPr>
        <w:t>ставом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5.9.2. легитимность решений правления, если на заседании присутствует не менее двух третей членов и решение поддержано двумя третями голосов от числа п</w:t>
      </w:r>
      <w:r>
        <w:rPr>
          <w:rFonts w:ascii="Times New Roman" w:eastAsia="Times New Roman" w:hAnsi="Times New Roman" w:cs="Times New Roman"/>
          <w:color w:val="2D2D2D"/>
          <w:spacing w:val="2"/>
          <w:sz w:val="24"/>
          <w:szCs w:val="24"/>
          <w:lang w:eastAsia="ru-RU"/>
        </w:rPr>
        <w:t>рисутствующих членов правления;</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5.9.3. 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w:t>
      </w:r>
      <w:r>
        <w:rPr>
          <w:rFonts w:ascii="Times New Roman" w:eastAsia="Times New Roman" w:hAnsi="Times New Roman" w:cs="Times New Roman"/>
          <w:color w:val="2D2D2D"/>
          <w:spacing w:val="2"/>
          <w:sz w:val="24"/>
          <w:szCs w:val="24"/>
          <w:lang w:eastAsia="ru-RU"/>
        </w:rPr>
        <w:t>тности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5.9.4. проведение заседаний правления председателем правления или упо</w:t>
      </w:r>
      <w:r>
        <w:rPr>
          <w:rFonts w:ascii="Times New Roman" w:eastAsia="Times New Roman" w:hAnsi="Times New Roman" w:cs="Times New Roman"/>
          <w:color w:val="2D2D2D"/>
          <w:spacing w:val="2"/>
          <w:sz w:val="24"/>
          <w:szCs w:val="24"/>
          <w:lang w:eastAsia="ru-RU"/>
        </w:rPr>
        <w:t>лномоченным им лицом;</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5.9.5. подписание протоколов заседаний правления председательствующим на соответствующем заседании пр</w:t>
      </w:r>
      <w:r>
        <w:rPr>
          <w:rFonts w:ascii="Times New Roman" w:eastAsia="Times New Roman" w:hAnsi="Times New Roman" w:cs="Times New Roman"/>
          <w:color w:val="2D2D2D"/>
          <w:spacing w:val="2"/>
          <w:sz w:val="24"/>
          <w:szCs w:val="24"/>
          <w:lang w:eastAsia="ru-RU"/>
        </w:rPr>
        <w:t>авления и секретарем правления.</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5.10. При определении полномочий правлен</w:t>
      </w:r>
      <w:r>
        <w:rPr>
          <w:rFonts w:ascii="Times New Roman" w:eastAsia="Times New Roman" w:hAnsi="Times New Roman" w:cs="Times New Roman"/>
          <w:color w:val="2D2D2D"/>
          <w:spacing w:val="2"/>
          <w:sz w:val="24"/>
          <w:szCs w:val="24"/>
          <w:lang w:eastAsia="ru-RU"/>
        </w:rPr>
        <w:t>ия рекомендуется предусмотреть:</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5.10.1. 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w:t>
      </w:r>
      <w:r>
        <w:rPr>
          <w:rFonts w:ascii="Times New Roman" w:eastAsia="Times New Roman" w:hAnsi="Times New Roman" w:cs="Times New Roman"/>
          <w:color w:val="2D2D2D"/>
          <w:spacing w:val="2"/>
          <w:sz w:val="24"/>
          <w:szCs w:val="24"/>
          <w:lang w:eastAsia="ru-RU"/>
        </w:rPr>
        <w:t>номочий генеральному директору;</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5.10.2. 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утверждение и внесен</w:t>
      </w:r>
      <w:r>
        <w:rPr>
          <w:rFonts w:ascii="Times New Roman" w:eastAsia="Times New Roman" w:hAnsi="Times New Roman" w:cs="Times New Roman"/>
          <w:color w:val="2D2D2D"/>
          <w:spacing w:val="2"/>
          <w:sz w:val="24"/>
          <w:szCs w:val="24"/>
          <w:lang w:eastAsia="ru-RU"/>
        </w:rPr>
        <w:t>ие изменений в финансовый план;</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5.10.3. 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w:t>
      </w:r>
      <w:hyperlink r:id="rId14" w:history="1">
        <w:r w:rsidRPr="00710415">
          <w:rPr>
            <w:rFonts w:ascii="Times New Roman" w:eastAsia="Times New Roman" w:hAnsi="Times New Roman" w:cs="Times New Roman"/>
            <w:color w:val="00466E"/>
            <w:spacing w:val="2"/>
            <w:sz w:val="24"/>
            <w:szCs w:val="24"/>
            <w:u w:val="single"/>
            <w:lang w:eastAsia="ru-RU"/>
          </w:rPr>
          <w:t>Жилищным кодексом Российской Федерации</w:t>
        </w:r>
      </w:hyperlink>
      <w:r w:rsidRPr="00710415">
        <w:rPr>
          <w:rFonts w:ascii="Times New Roman" w:eastAsia="Times New Roman" w:hAnsi="Times New Roman" w:cs="Times New Roman"/>
          <w:color w:val="2D2D2D"/>
          <w:spacing w:val="2"/>
          <w:sz w:val="24"/>
          <w:szCs w:val="24"/>
          <w:lang w:eastAsia="ru-RU"/>
        </w:rPr>
        <w:t xml:space="preserve"> и иными нормативными правовыми актами Российской Федерации, если иное не предусмотрено в нормативных правовых актах </w:t>
      </w:r>
      <w:r>
        <w:rPr>
          <w:rFonts w:ascii="Times New Roman" w:eastAsia="Times New Roman" w:hAnsi="Times New Roman" w:cs="Times New Roman"/>
          <w:color w:val="2D2D2D"/>
          <w:spacing w:val="2"/>
          <w:sz w:val="24"/>
          <w:szCs w:val="24"/>
          <w:lang w:eastAsia="ru-RU"/>
        </w:rPr>
        <w:t>Российской Федерации;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5.10.4. подготовку годового отчета регионального оператора и направление его в поп</w:t>
      </w:r>
      <w:r>
        <w:rPr>
          <w:rFonts w:ascii="Times New Roman" w:eastAsia="Times New Roman" w:hAnsi="Times New Roman" w:cs="Times New Roman"/>
          <w:color w:val="2D2D2D"/>
          <w:spacing w:val="2"/>
          <w:sz w:val="24"/>
          <w:szCs w:val="24"/>
          <w:lang w:eastAsia="ru-RU"/>
        </w:rPr>
        <w:t>ечительский совет и учредителю.</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5.11. Назначение генерального директора,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w:t>
      </w:r>
      <w:r>
        <w:rPr>
          <w:rFonts w:ascii="Times New Roman" w:eastAsia="Times New Roman" w:hAnsi="Times New Roman" w:cs="Times New Roman"/>
          <w:color w:val="2D2D2D"/>
          <w:spacing w:val="2"/>
          <w:sz w:val="24"/>
          <w:szCs w:val="24"/>
          <w:lang w:eastAsia="ru-RU"/>
        </w:rPr>
        <w:t xml:space="preserve"> субъекта Российской Федерации.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5.12. Рекомендуется включать генерального директора в</w:t>
      </w:r>
      <w:r>
        <w:rPr>
          <w:rFonts w:ascii="Times New Roman" w:eastAsia="Times New Roman" w:hAnsi="Times New Roman" w:cs="Times New Roman"/>
          <w:color w:val="2D2D2D"/>
          <w:spacing w:val="2"/>
          <w:sz w:val="24"/>
          <w:szCs w:val="24"/>
          <w:lang w:eastAsia="ru-RU"/>
        </w:rPr>
        <w:t xml:space="preserve"> состав правления по должности.</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 При определении полномочий генерального директо</w:t>
      </w:r>
      <w:r>
        <w:rPr>
          <w:rFonts w:ascii="Times New Roman" w:eastAsia="Times New Roman" w:hAnsi="Times New Roman" w:cs="Times New Roman"/>
          <w:color w:val="2D2D2D"/>
          <w:spacing w:val="2"/>
          <w:sz w:val="24"/>
          <w:szCs w:val="24"/>
          <w:lang w:eastAsia="ru-RU"/>
        </w:rPr>
        <w:t>ра рекомендуется предусмотреть:</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5.13.1. 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w:t>
      </w:r>
      <w:r>
        <w:rPr>
          <w:rFonts w:ascii="Times New Roman" w:eastAsia="Times New Roman" w:hAnsi="Times New Roman" w:cs="Times New Roman"/>
          <w:color w:val="2D2D2D"/>
          <w:spacing w:val="2"/>
          <w:sz w:val="24"/>
          <w:szCs w:val="24"/>
          <w:lang w:eastAsia="ru-RU"/>
        </w:rPr>
        <w:t>авления, другими организациями;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5.13.2. издание распорядительных документов (приказов, распоряжений) по вопросам деятел</w:t>
      </w:r>
      <w:r>
        <w:rPr>
          <w:rFonts w:ascii="Times New Roman" w:eastAsia="Times New Roman" w:hAnsi="Times New Roman" w:cs="Times New Roman"/>
          <w:color w:val="2D2D2D"/>
          <w:spacing w:val="2"/>
          <w:sz w:val="24"/>
          <w:szCs w:val="24"/>
          <w:lang w:eastAsia="ru-RU"/>
        </w:rPr>
        <w:t>ьности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5.13.3. назначение на должность и освобождение от должности работнико</w:t>
      </w:r>
      <w:r>
        <w:rPr>
          <w:rFonts w:ascii="Times New Roman" w:eastAsia="Times New Roman" w:hAnsi="Times New Roman" w:cs="Times New Roman"/>
          <w:color w:val="2D2D2D"/>
          <w:spacing w:val="2"/>
          <w:sz w:val="24"/>
          <w:szCs w:val="24"/>
          <w:lang w:eastAsia="ru-RU"/>
        </w:rPr>
        <w:t>в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5.13.4. распределение обязаннос</w:t>
      </w:r>
      <w:r>
        <w:rPr>
          <w:rFonts w:ascii="Times New Roman" w:eastAsia="Times New Roman" w:hAnsi="Times New Roman" w:cs="Times New Roman"/>
          <w:color w:val="2D2D2D"/>
          <w:spacing w:val="2"/>
          <w:sz w:val="24"/>
          <w:szCs w:val="24"/>
          <w:lang w:eastAsia="ru-RU"/>
        </w:rPr>
        <w:t>тей между своими заместителями;</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5.13.5. 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r>
        <w:rPr>
          <w:rFonts w:ascii="Times New Roman" w:eastAsia="Times New Roman" w:hAnsi="Times New Roman" w:cs="Times New Roman"/>
          <w:color w:val="2D2D2D"/>
          <w:spacing w:val="2"/>
          <w:sz w:val="24"/>
          <w:szCs w:val="24"/>
          <w:lang w:eastAsia="ru-RU"/>
        </w:rPr>
        <w:t>;</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5.13.6. обеспечение условий для работы иных органов регионального оператора и орг</w:t>
      </w:r>
      <w:r>
        <w:rPr>
          <w:rFonts w:ascii="Times New Roman" w:eastAsia="Times New Roman" w:hAnsi="Times New Roman" w:cs="Times New Roman"/>
          <w:color w:val="2D2D2D"/>
          <w:spacing w:val="2"/>
          <w:sz w:val="24"/>
          <w:szCs w:val="24"/>
          <w:lang w:eastAsia="ru-RU"/>
        </w:rPr>
        <w:t>анизацию реализации их решений;</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5.13.7. подписание с правом первой</w:t>
      </w:r>
      <w:r>
        <w:rPr>
          <w:rFonts w:ascii="Times New Roman" w:eastAsia="Times New Roman" w:hAnsi="Times New Roman" w:cs="Times New Roman"/>
          <w:color w:val="2D2D2D"/>
          <w:spacing w:val="2"/>
          <w:sz w:val="24"/>
          <w:szCs w:val="24"/>
          <w:lang w:eastAsia="ru-RU"/>
        </w:rPr>
        <w:t xml:space="preserve"> подписи финансовых документов;</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5.13.8. открытие расч</w:t>
      </w:r>
      <w:r>
        <w:rPr>
          <w:rFonts w:ascii="Times New Roman" w:eastAsia="Times New Roman" w:hAnsi="Times New Roman" w:cs="Times New Roman"/>
          <w:color w:val="2D2D2D"/>
          <w:spacing w:val="2"/>
          <w:sz w:val="24"/>
          <w:szCs w:val="24"/>
          <w:lang w:eastAsia="ru-RU"/>
        </w:rPr>
        <w:t>етных и других счетов в банках;</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5.13.9. выдачу доверенности от</w:t>
      </w:r>
      <w:r>
        <w:rPr>
          <w:rFonts w:ascii="Times New Roman" w:eastAsia="Times New Roman" w:hAnsi="Times New Roman" w:cs="Times New Roman"/>
          <w:color w:val="2D2D2D"/>
          <w:spacing w:val="2"/>
          <w:sz w:val="24"/>
          <w:szCs w:val="24"/>
          <w:lang w:eastAsia="ru-RU"/>
        </w:rPr>
        <w:t xml:space="preserve"> имени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5.13.10. 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регионального оператора.</w:t>
      </w:r>
      <w:r w:rsidRPr="00710415">
        <w:rPr>
          <w:rFonts w:ascii="Times New Roman" w:eastAsia="Times New Roman" w:hAnsi="Times New Roman" w:cs="Times New Roman"/>
          <w:color w:val="2D2D2D"/>
          <w:spacing w:val="2"/>
          <w:sz w:val="24"/>
          <w:szCs w:val="24"/>
          <w:lang w:eastAsia="ru-RU"/>
        </w:rPr>
        <w:br/>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5.14. Руководитель регионального оператора назначается на должность по результатам открытого конкурса (далее - конкурс) в соответствии с жилищным законодательством Российской Федерации и настоящими методическими рекомендациями о порядке проведения конкурса по назначению руководителя регионального оператора (далее - порядок).</w:t>
      </w:r>
      <w:r w:rsidRPr="00710415">
        <w:rPr>
          <w:rFonts w:ascii="Times New Roman" w:eastAsia="Times New Roman" w:hAnsi="Times New Roman" w:cs="Times New Roman"/>
          <w:color w:val="2D2D2D"/>
          <w:spacing w:val="2"/>
          <w:sz w:val="24"/>
          <w:szCs w:val="24"/>
          <w:lang w:eastAsia="ru-RU"/>
        </w:rPr>
        <w:br/>
        <w:t>(Пункт дополнительно включен </w:t>
      </w:r>
      <w:hyperlink r:id="rId15"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5.15. Организатором конкурса рекомендуется определять уполномоченный орган исполнительной власти субъекта Российской Федерации (далее - организатор конкурса</w:t>
      </w:r>
      <w:proofErr w:type="gramStart"/>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t>(</w:t>
      </w:r>
      <w:proofErr w:type="gramEnd"/>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16"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 xml:space="preserve">5.16. Для организации и проведения конкурса на замещение должности руководителя регионального оператора организатору конкурса рекомендуется </w:t>
      </w:r>
      <w:r>
        <w:rPr>
          <w:rFonts w:ascii="Times New Roman" w:eastAsia="Times New Roman" w:hAnsi="Times New Roman" w:cs="Times New Roman"/>
          <w:color w:val="2D2D2D"/>
          <w:spacing w:val="2"/>
          <w:sz w:val="24"/>
          <w:szCs w:val="24"/>
          <w:lang w:eastAsia="ru-RU"/>
        </w:rPr>
        <w:t>осуществлять следующие функции:</w:t>
      </w:r>
    </w:p>
    <w:p w:rsid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организовывать проведение тестирования на знание законодательства в соответствии с перечнем вопросов, утвержде</w:t>
      </w:r>
      <w:r>
        <w:rPr>
          <w:rFonts w:ascii="Times New Roman" w:eastAsia="Times New Roman" w:hAnsi="Times New Roman" w:cs="Times New Roman"/>
          <w:color w:val="2D2D2D"/>
          <w:spacing w:val="2"/>
          <w:sz w:val="24"/>
          <w:szCs w:val="24"/>
          <w:lang w:eastAsia="ru-RU"/>
        </w:rPr>
        <w:t>нным настоящими рекомендациями;</w:t>
      </w:r>
      <w:r w:rsidRPr="00710415">
        <w:rPr>
          <w:rFonts w:ascii="Times New Roman" w:eastAsia="Times New Roman" w:hAnsi="Times New Roman" w:cs="Times New Roman"/>
          <w:color w:val="2D2D2D"/>
          <w:spacing w:val="2"/>
          <w:sz w:val="24"/>
          <w:szCs w:val="24"/>
          <w:lang w:eastAsia="ru-RU"/>
        </w:rPr>
        <w:br/>
        <w:t>орга</w:t>
      </w:r>
      <w:r>
        <w:rPr>
          <w:rFonts w:ascii="Times New Roman" w:eastAsia="Times New Roman" w:hAnsi="Times New Roman" w:cs="Times New Roman"/>
          <w:color w:val="2D2D2D"/>
          <w:spacing w:val="2"/>
          <w:sz w:val="24"/>
          <w:szCs w:val="24"/>
          <w:lang w:eastAsia="ru-RU"/>
        </w:rPr>
        <w:t>низовывать проведение конкурса;</w:t>
      </w:r>
      <w:r w:rsidRPr="00710415">
        <w:rPr>
          <w:rFonts w:ascii="Times New Roman" w:eastAsia="Times New Roman" w:hAnsi="Times New Roman" w:cs="Times New Roman"/>
          <w:color w:val="2D2D2D"/>
          <w:spacing w:val="2"/>
          <w:sz w:val="24"/>
          <w:szCs w:val="24"/>
          <w:lang w:eastAsia="ru-RU"/>
        </w:rPr>
        <w:br/>
        <w:t>утверждать порядок предоставления кан</w:t>
      </w:r>
      <w:r>
        <w:rPr>
          <w:rFonts w:ascii="Times New Roman" w:eastAsia="Times New Roman" w:hAnsi="Times New Roman" w:cs="Times New Roman"/>
          <w:color w:val="2D2D2D"/>
          <w:spacing w:val="2"/>
          <w:sz w:val="24"/>
          <w:szCs w:val="24"/>
          <w:lang w:eastAsia="ru-RU"/>
        </w:rPr>
        <w:t>дидатами документов на конкурс;</w:t>
      </w:r>
      <w:r w:rsidRPr="00710415">
        <w:rPr>
          <w:rFonts w:ascii="Times New Roman" w:eastAsia="Times New Roman" w:hAnsi="Times New Roman" w:cs="Times New Roman"/>
          <w:color w:val="2D2D2D"/>
          <w:spacing w:val="2"/>
          <w:sz w:val="24"/>
          <w:szCs w:val="24"/>
          <w:lang w:eastAsia="ru-RU"/>
        </w:rPr>
        <w:br/>
        <w:t>утверждать перечень документов ка</w:t>
      </w:r>
      <w:r>
        <w:rPr>
          <w:rFonts w:ascii="Times New Roman" w:eastAsia="Times New Roman" w:hAnsi="Times New Roman" w:cs="Times New Roman"/>
          <w:color w:val="2D2D2D"/>
          <w:spacing w:val="2"/>
          <w:sz w:val="24"/>
          <w:szCs w:val="24"/>
          <w:lang w:eastAsia="ru-RU"/>
        </w:rPr>
        <w:t>ндидата для участия в конкурсе;</w:t>
      </w:r>
      <w:r w:rsidRPr="00710415">
        <w:rPr>
          <w:rFonts w:ascii="Times New Roman" w:eastAsia="Times New Roman" w:hAnsi="Times New Roman" w:cs="Times New Roman"/>
          <w:color w:val="2D2D2D"/>
          <w:spacing w:val="2"/>
          <w:sz w:val="24"/>
          <w:szCs w:val="24"/>
          <w:lang w:eastAsia="ru-RU"/>
        </w:rPr>
        <w:br/>
        <w:t>создавать конкурсную к</w:t>
      </w:r>
      <w:r>
        <w:rPr>
          <w:rFonts w:ascii="Times New Roman" w:eastAsia="Times New Roman" w:hAnsi="Times New Roman" w:cs="Times New Roman"/>
          <w:color w:val="2D2D2D"/>
          <w:spacing w:val="2"/>
          <w:sz w:val="24"/>
          <w:szCs w:val="24"/>
          <w:lang w:eastAsia="ru-RU"/>
        </w:rPr>
        <w:t>омиссию и утверждать ее состав;</w:t>
      </w:r>
      <w:r w:rsidRPr="00710415">
        <w:rPr>
          <w:rFonts w:ascii="Times New Roman" w:eastAsia="Times New Roman" w:hAnsi="Times New Roman" w:cs="Times New Roman"/>
          <w:color w:val="2D2D2D"/>
          <w:spacing w:val="2"/>
          <w:sz w:val="24"/>
          <w:szCs w:val="24"/>
          <w:lang w:eastAsia="ru-RU"/>
        </w:rPr>
        <w:br/>
        <w:t>размещать в информационно-телекоммуникационной сети Интернет на официальном сайте организатора конкурса (регионального оператора) информационное сообщение о проведении конкурса на замещение вакантной должности, об итогах тестирования на знание законодательства кандидатов в руководители регионального</w:t>
      </w:r>
      <w:r>
        <w:rPr>
          <w:rFonts w:ascii="Times New Roman" w:eastAsia="Times New Roman" w:hAnsi="Times New Roman" w:cs="Times New Roman"/>
          <w:color w:val="2D2D2D"/>
          <w:spacing w:val="2"/>
          <w:sz w:val="24"/>
          <w:szCs w:val="24"/>
          <w:lang w:eastAsia="ru-RU"/>
        </w:rPr>
        <w:t xml:space="preserve"> оператора, об итогах конкурса;</w:t>
      </w:r>
      <w:r w:rsidRPr="00710415">
        <w:rPr>
          <w:rFonts w:ascii="Times New Roman" w:eastAsia="Times New Roman" w:hAnsi="Times New Roman" w:cs="Times New Roman"/>
          <w:color w:val="2D2D2D"/>
          <w:spacing w:val="2"/>
          <w:sz w:val="24"/>
          <w:szCs w:val="24"/>
          <w:lang w:eastAsia="ru-RU"/>
        </w:rPr>
        <w:br/>
        <w:t>осуществлять прием и регистрацию документов от ка</w:t>
      </w:r>
      <w:r>
        <w:rPr>
          <w:rFonts w:ascii="Times New Roman" w:eastAsia="Times New Roman" w:hAnsi="Times New Roman" w:cs="Times New Roman"/>
          <w:color w:val="2D2D2D"/>
          <w:spacing w:val="2"/>
          <w:sz w:val="24"/>
          <w:szCs w:val="24"/>
          <w:lang w:eastAsia="ru-RU"/>
        </w:rPr>
        <w:t>ндидатов на участие в конкурсе;</w:t>
      </w:r>
      <w:r w:rsidRPr="00710415">
        <w:rPr>
          <w:rFonts w:ascii="Times New Roman" w:eastAsia="Times New Roman" w:hAnsi="Times New Roman" w:cs="Times New Roman"/>
          <w:color w:val="2D2D2D"/>
          <w:spacing w:val="2"/>
          <w:sz w:val="24"/>
          <w:szCs w:val="24"/>
          <w:lang w:eastAsia="ru-RU"/>
        </w:rPr>
        <w:br/>
        <w:t>формировать список кандида</w:t>
      </w:r>
      <w:r>
        <w:rPr>
          <w:rFonts w:ascii="Times New Roman" w:eastAsia="Times New Roman" w:hAnsi="Times New Roman" w:cs="Times New Roman"/>
          <w:color w:val="2D2D2D"/>
          <w:spacing w:val="2"/>
          <w:sz w:val="24"/>
          <w:szCs w:val="24"/>
          <w:lang w:eastAsia="ru-RU"/>
        </w:rPr>
        <w:t>тов на участие в конкурсе;</w:t>
      </w:r>
      <w:r w:rsidRPr="00710415">
        <w:rPr>
          <w:rFonts w:ascii="Times New Roman" w:eastAsia="Times New Roman" w:hAnsi="Times New Roman" w:cs="Times New Roman"/>
          <w:color w:val="2D2D2D"/>
          <w:spacing w:val="2"/>
          <w:sz w:val="24"/>
          <w:szCs w:val="24"/>
          <w:lang w:eastAsia="ru-RU"/>
        </w:rPr>
        <w:br/>
        <w:t>осуществлять проверку документов, поданных кан</w:t>
      </w:r>
      <w:r>
        <w:rPr>
          <w:rFonts w:ascii="Times New Roman" w:eastAsia="Times New Roman" w:hAnsi="Times New Roman" w:cs="Times New Roman"/>
          <w:color w:val="2D2D2D"/>
          <w:spacing w:val="2"/>
          <w:sz w:val="24"/>
          <w:szCs w:val="24"/>
          <w:lang w:eastAsia="ru-RU"/>
        </w:rPr>
        <w:t>дидатами на участие в конкурсе;</w:t>
      </w:r>
      <w:r w:rsidRPr="00710415">
        <w:rPr>
          <w:rFonts w:ascii="Times New Roman" w:eastAsia="Times New Roman" w:hAnsi="Times New Roman" w:cs="Times New Roman"/>
          <w:color w:val="2D2D2D"/>
          <w:spacing w:val="2"/>
          <w:sz w:val="24"/>
          <w:szCs w:val="24"/>
          <w:lang w:eastAsia="ru-RU"/>
        </w:rPr>
        <w:br/>
        <w:t>информировать кандидатов об условиях трудовой деятель</w:t>
      </w:r>
      <w:r>
        <w:rPr>
          <w:rFonts w:ascii="Times New Roman" w:eastAsia="Times New Roman" w:hAnsi="Times New Roman" w:cs="Times New Roman"/>
          <w:color w:val="2D2D2D"/>
          <w:spacing w:val="2"/>
          <w:sz w:val="24"/>
          <w:szCs w:val="24"/>
          <w:lang w:eastAsia="ru-RU"/>
        </w:rPr>
        <w:t>ности.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17"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 xml:space="preserve">5.17. В содержании информационного сообщения о проведении конкурса </w:t>
      </w:r>
      <w:r>
        <w:rPr>
          <w:rFonts w:ascii="Times New Roman" w:eastAsia="Times New Roman" w:hAnsi="Times New Roman" w:cs="Times New Roman"/>
          <w:color w:val="2D2D2D"/>
          <w:spacing w:val="2"/>
          <w:sz w:val="24"/>
          <w:szCs w:val="24"/>
          <w:lang w:eastAsia="ru-RU"/>
        </w:rPr>
        <w:t>рекомендуется отражать:</w:t>
      </w:r>
    </w:p>
    <w:p w:rsid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наименование, основные направления деятельности и сведения о местонахо</w:t>
      </w:r>
      <w:r>
        <w:rPr>
          <w:rFonts w:ascii="Times New Roman" w:eastAsia="Times New Roman" w:hAnsi="Times New Roman" w:cs="Times New Roman"/>
          <w:color w:val="2D2D2D"/>
          <w:spacing w:val="2"/>
          <w:sz w:val="24"/>
          <w:szCs w:val="24"/>
          <w:lang w:eastAsia="ru-RU"/>
        </w:rPr>
        <w:t>ждении регионального оператора;</w:t>
      </w:r>
      <w:r w:rsidRPr="00710415">
        <w:rPr>
          <w:rFonts w:ascii="Times New Roman" w:eastAsia="Times New Roman" w:hAnsi="Times New Roman" w:cs="Times New Roman"/>
          <w:color w:val="2D2D2D"/>
          <w:spacing w:val="2"/>
          <w:sz w:val="24"/>
          <w:szCs w:val="24"/>
          <w:lang w:eastAsia="ru-RU"/>
        </w:rPr>
        <w:br/>
        <w:t>квалификационные требования, предъявляемые к кандидатам на замещение должности руководителя регионально</w:t>
      </w:r>
      <w:r>
        <w:rPr>
          <w:rFonts w:ascii="Times New Roman" w:eastAsia="Times New Roman" w:hAnsi="Times New Roman" w:cs="Times New Roman"/>
          <w:color w:val="2D2D2D"/>
          <w:spacing w:val="2"/>
          <w:sz w:val="24"/>
          <w:szCs w:val="24"/>
          <w:lang w:eastAsia="ru-RU"/>
        </w:rPr>
        <w:t>го оператора;</w:t>
      </w:r>
      <w:r w:rsidRPr="00710415">
        <w:rPr>
          <w:rFonts w:ascii="Times New Roman" w:eastAsia="Times New Roman" w:hAnsi="Times New Roman" w:cs="Times New Roman"/>
          <w:color w:val="2D2D2D"/>
          <w:spacing w:val="2"/>
          <w:sz w:val="24"/>
          <w:szCs w:val="24"/>
          <w:lang w:eastAsia="ru-RU"/>
        </w:rPr>
        <w:br/>
        <w:t>дату, время нача</w:t>
      </w:r>
      <w:r>
        <w:rPr>
          <w:rFonts w:ascii="Times New Roman" w:eastAsia="Times New Roman" w:hAnsi="Times New Roman" w:cs="Times New Roman"/>
          <w:color w:val="2D2D2D"/>
          <w:spacing w:val="2"/>
          <w:sz w:val="24"/>
          <w:szCs w:val="24"/>
          <w:lang w:eastAsia="ru-RU"/>
        </w:rPr>
        <w:t>ла и окончания приема заявок;</w:t>
      </w:r>
      <w:r w:rsidRPr="00710415">
        <w:rPr>
          <w:rFonts w:ascii="Times New Roman" w:eastAsia="Times New Roman" w:hAnsi="Times New Roman" w:cs="Times New Roman"/>
          <w:color w:val="2D2D2D"/>
          <w:spacing w:val="2"/>
          <w:sz w:val="24"/>
          <w:szCs w:val="24"/>
          <w:lang w:eastAsia="ru-RU"/>
        </w:rPr>
        <w:br/>
        <w:t xml:space="preserve">адрес, по которому осуществляется прием заявок, контактные данные, по которым будет осуществляться консультирование </w:t>
      </w:r>
      <w:r>
        <w:rPr>
          <w:rFonts w:ascii="Times New Roman" w:eastAsia="Times New Roman" w:hAnsi="Times New Roman" w:cs="Times New Roman"/>
          <w:color w:val="2D2D2D"/>
          <w:spacing w:val="2"/>
          <w:sz w:val="24"/>
          <w:szCs w:val="24"/>
          <w:lang w:eastAsia="ru-RU"/>
        </w:rPr>
        <w:t>по вопросу проведения конкурса;</w:t>
      </w:r>
      <w:r w:rsidRPr="00710415">
        <w:rPr>
          <w:rFonts w:ascii="Times New Roman" w:eastAsia="Times New Roman" w:hAnsi="Times New Roman" w:cs="Times New Roman"/>
          <w:color w:val="2D2D2D"/>
          <w:spacing w:val="2"/>
          <w:sz w:val="24"/>
          <w:szCs w:val="24"/>
          <w:lang w:eastAsia="ru-RU"/>
        </w:rPr>
        <w:br/>
        <w:t>перечень документов, подаваемых кандидатами для участия в конкурсе</w:t>
      </w:r>
      <w:r>
        <w:rPr>
          <w:rFonts w:ascii="Times New Roman" w:eastAsia="Times New Roman" w:hAnsi="Times New Roman" w:cs="Times New Roman"/>
          <w:color w:val="2D2D2D"/>
          <w:spacing w:val="2"/>
          <w:sz w:val="24"/>
          <w:szCs w:val="24"/>
          <w:lang w:eastAsia="ru-RU"/>
        </w:rPr>
        <w:t>, и требования к их оформлению;</w:t>
      </w:r>
      <w:r w:rsidRPr="00710415">
        <w:rPr>
          <w:rFonts w:ascii="Times New Roman" w:eastAsia="Times New Roman" w:hAnsi="Times New Roman" w:cs="Times New Roman"/>
          <w:color w:val="2D2D2D"/>
          <w:spacing w:val="2"/>
          <w:sz w:val="24"/>
          <w:szCs w:val="24"/>
          <w:lang w:eastAsia="ru-RU"/>
        </w:rPr>
        <w:br/>
        <w:t>дату, время и место проведения конкурса с указанием времени начала работы комисси</w:t>
      </w:r>
      <w:r>
        <w:rPr>
          <w:rFonts w:ascii="Times New Roman" w:eastAsia="Times New Roman" w:hAnsi="Times New Roman" w:cs="Times New Roman"/>
          <w:color w:val="2D2D2D"/>
          <w:spacing w:val="2"/>
          <w:sz w:val="24"/>
          <w:szCs w:val="24"/>
          <w:lang w:eastAsia="ru-RU"/>
        </w:rPr>
        <w:t>и и подведения итогов конкурса;</w:t>
      </w:r>
      <w:r w:rsidRPr="00710415">
        <w:rPr>
          <w:rFonts w:ascii="Times New Roman" w:eastAsia="Times New Roman" w:hAnsi="Times New Roman" w:cs="Times New Roman"/>
          <w:color w:val="2D2D2D"/>
          <w:spacing w:val="2"/>
          <w:sz w:val="24"/>
          <w:szCs w:val="24"/>
          <w:lang w:eastAsia="ru-RU"/>
        </w:rPr>
        <w:br/>
        <w:t>способ уведомления кандидатов и</w:t>
      </w:r>
      <w:r>
        <w:rPr>
          <w:rFonts w:ascii="Times New Roman" w:eastAsia="Times New Roman" w:hAnsi="Times New Roman" w:cs="Times New Roman"/>
          <w:color w:val="2D2D2D"/>
          <w:spacing w:val="2"/>
          <w:sz w:val="24"/>
          <w:szCs w:val="24"/>
          <w:lang w:eastAsia="ru-RU"/>
        </w:rPr>
        <w:t xml:space="preserve"> победителя об итогах конкурса.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18"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5.18. Рекомендуется в качестве документа для участия в конкурсе определить документ, выданный по итогам второго этапа конкурса, подтверждающий успешное прохождение тестирования на знание законодательства по вопросам, утвержденным в приложении к настоя</w:t>
      </w:r>
      <w:r>
        <w:rPr>
          <w:rFonts w:ascii="Times New Roman" w:eastAsia="Times New Roman" w:hAnsi="Times New Roman" w:cs="Times New Roman"/>
          <w:color w:val="2D2D2D"/>
          <w:spacing w:val="2"/>
          <w:sz w:val="24"/>
          <w:szCs w:val="24"/>
          <w:lang w:eastAsia="ru-RU"/>
        </w:rPr>
        <w:t>щим методическим рекомендациям.</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Субъекту Российской Федерации рекомендуется дополнить приложение вопросами в количестве не менее 10 на знание регионального законодательства в сфере капитального ремонта общего им</w:t>
      </w:r>
      <w:r>
        <w:rPr>
          <w:rFonts w:ascii="Times New Roman" w:eastAsia="Times New Roman" w:hAnsi="Times New Roman" w:cs="Times New Roman"/>
          <w:color w:val="2D2D2D"/>
          <w:spacing w:val="2"/>
          <w:sz w:val="24"/>
          <w:szCs w:val="24"/>
          <w:lang w:eastAsia="ru-RU"/>
        </w:rPr>
        <w:t>ущества в многоквартирном доме.</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19"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5.19.</w:t>
      </w:r>
      <w:r w:rsidRPr="00710415">
        <w:rPr>
          <w:rFonts w:ascii="Times New Roman" w:eastAsia="Times New Roman" w:hAnsi="Times New Roman" w:cs="Times New Roman"/>
          <w:color w:val="2D2D2D"/>
          <w:spacing w:val="2"/>
          <w:sz w:val="24"/>
          <w:szCs w:val="24"/>
          <w:lang w:eastAsia="ru-RU"/>
        </w:rPr>
        <w:t>Обязательными требованиями к кандидатам следует устанавливать квалификационные требования к руководителю регионального оператора, утвержд</w:t>
      </w:r>
      <w:r>
        <w:rPr>
          <w:rFonts w:ascii="Times New Roman" w:eastAsia="Times New Roman" w:hAnsi="Times New Roman" w:cs="Times New Roman"/>
          <w:color w:val="2D2D2D"/>
          <w:spacing w:val="2"/>
          <w:sz w:val="24"/>
          <w:szCs w:val="24"/>
          <w:lang w:eastAsia="ru-RU"/>
        </w:rPr>
        <w:t>енные приказом Минстроя России.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20"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5.20. Рекомендуется при проведении конкурсных процедур: </w:t>
      </w:r>
      <w:r w:rsidRPr="00710415">
        <w:rPr>
          <w:rFonts w:ascii="Times New Roman" w:eastAsia="Times New Roman" w:hAnsi="Times New Roman" w:cs="Times New Roman"/>
          <w:color w:val="2D2D2D"/>
          <w:spacing w:val="2"/>
          <w:sz w:val="24"/>
          <w:szCs w:val="24"/>
          <w:lang w:eastAsia="ru-RU"/>
        </w:rPr>
        <w:br/>
        <w:t xml:space="preserve">устанавливать участие </w:t>
      </w:r>
      <w:r>
        <w:rPr>
          <w:rFonts w:ascii="Times New Roman" w:eastAsia="Times New Roman" w:hAnsi="Times New Roman" w:cs="Times New Roman"/>
          <w:color w:val="2D2D2D"/>
          <w:spacing w:val="2"/>
          <w:sz w:val="24"/>
          <w:szCs w:val="24"/>
          <w:lang w:eastAsia="ru-RU"/>
        </w:rPr>
        <w:t xml:space="preserve">в нем не менее двух </w:t>
      </w:r>
      <w:proofErr w:type="gramStart"/>
      <w:r>
        <w:rPr>
          <w:rFonts w:ascii="Times New Roman" w:eastAsia="Times New Roman" w:hAnsi="Times New Roman" w:cs="Times New Roman"/>
          <w:color w:val="2D2D2D"/>
          <w:spacing w:val="2"/>
          <w:sz w:val="24"/>
          <w:szCs w:val="24"/>
          <w:lang w:eastAsia="ru-RU"/>
        </w:rPr>
        <w:t>кандидатов;</w:t>
      </w:r>
      <w:r w:rsidRPr="00710415">
        <w:rPr>
          <w:rFonts w:ascii="Times New Roman" w:eastAsia="Times New Roman" w:hAnsi="Times New Roman" w:cs="Times New Roman"/>
          <w:color w:val="2D2D2D"/>
          <w:spacing w:val="2"/>
          <w:sz w:val="24"/>
          <w:szCs w:val="24"/>
          <w:lang w:eastAsia="ru-RU"/>
        </w:rPr>
        <w:br/>
        <w:t>проводить</w:t>
      </w:r>
      <w:proofErr w:type="gramEnd"/>
      <w:r w:rsidRPr="00710415">
        <w:rPr>
          <w:rFonts w:ascii="Times New Roman" w:eastAsia="Times New Roman" w:hAnsi="Times New Roman" w:cs="Times New Roman"/>
          <w:color w:val="2D2D2D"/>
          <w:spacing w:val="2"/>
          <w:sz w:val="24"/>
          <w:szCs w:val="24"/>
          <w:lang w:eastAsia="ru-RU"/>
        </w:rPr>
        <w:t xml:space="preserve"> конкурс в три этапа: анализ анкетных данных, тестирование и собеседование.</w:t>
      </w:r>
      <w:r w:rsidRPr="00710415">
        <w:rPr>
          <w:rFonts w:ascii="Times New Roman" w:eastAsia="Times New Roman" w:hAnsi="Times New Roman" w:cs="Times New Roman"/>
          <w:color w:val="2D2D2D"/>
          <w:spacing w:val="2"/>
          <w:sz w:val="24"/>
          <w:szCs w:val="24"/>
          <w:lang w:eastAsia="ru-RU"/>
        </w:rPr>
        <w:br/>
        <w:t>(Пункт дополнительно включен </w:t>
      </w:r>
      <w:hyperlink r:id="rId21"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 xml:space="preserve">5.21.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w:t>
      </w:r>
      <w:proofErr w:type="gramStart"/>
      <w:r w:rsidRPr="00710415">
        <w:rPr>
          <w:rFonts w:ascii="Times New Roman" w:eastAsia="Times New Roman" w:hAnsi="Times New Roman" w:cs="Times New Roman"/>
          <w:color w:val="2D2D2D"/>
          <w:spacing w:val="2"/>
          <w:sz w:val="24"/>
          <w:szCs w:val="24"/>
          <w:lang w:eastAsia="ru-RU"/>
        </w:rPr>
        <w:t>конкурсе.</w:t>
      </w:r>
      <w:r w:rsidRPr="00710415">
        <w:rPr>
          <w:rFonts w:ascii="Times New Roman" w:eastAsia="Times New Roman" w:hAnsi="Times New Roman" w:cs="Times New Roman"/>
          <w:color w:val="2D2D2D"/>
          <w:spacing w:val="2"/>
          <w:sz w:val="24"/>
          <w:szCs w:val="24"/>
          <w:lang w:eastAsia="ru-RU"/>
        </w:rPr>
        <w:br/>
        <w:t>(</w:t>
      </w:r>
      <w:proofErr w:type="gramEnd"/>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22"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5.22. Второй этап конкурса рекомендуется проводить в форме тестирования на знание законодательства по вопросам, утвержденным в приложении к настоя</w:t>
      </w:r>
      <w:r>
        <w:rPr>
          <w:rFonts w:ascii="Times New Roman" w:eastAsia="Times New Roman" w:hAnsi="Times New Roman" w:cs="Times New Roman"/>
          <w:color w:val="2D2D2D"/>
          <w:spacing w:val="2"/>
          <w:sz w:val="24"/>
          <w:szCs w:val="24"/>
          <w:lang w:eastAsia="ru-RU"/>
        </w:rPr>
        <w:t>щим методическим рекомендациям.</w:t>
      </w:r>
      <w:r w:rsidRPr="00710415">
        <w:rPr>
          <w:rFonts w:ascii="Times New Roman" w:eastAsia="Times New Roman" w:hAnsi="Times New Roman" w:cs="Times New Roman"/>
          <w:color w:val="2D2D2D"/>
          <w:spacing w:val="2"/>
          <w:sz w:val="24"/>
          <w:szCs w:val="24"/>
          <w:lang w:eastAsia="ru-RU"/>
        </w:rPr>
        <w:br/>
        <w:t>Тестирование на знание законодательства по вопросам, утвержденным в приложении к настоящим методическим рекомендациям проводится Минстроем России на основании о</w:t>
      </w:r>
      <w:r>
        <w:rPr>
          <w:rFonts w:ascii="Times New Roman" w:eastAsia="Times New Roman" w:hAnsi="Times New Roman" w:cs="Times New Roman"/>
          <w:color w:val="2D2D2D"/>
          <w:spacing w:val="2"/>
          <w:sz w:val="24"/>
          <w:szCs w:val="24"/>
          <w:lang w:eastAsia="ru-RU"/>
        </w:rPr>
        <w:t>бращения организатора конкурса.</w:t>
      </w:r>
      <w:r w:rsidRPr="00710415">
        <w:rPr>
          <w:rFonts w:ascii="Times New Roman" w:eastAsia="Times New Roman" w:hAnsi="Times New Roman" w:cs="Times New Roman"/>
          <w:color w:val="2D2D2D"/>
          <w:spacing w:val="2"/>
          <w:sz w:val="24"/>
          <w:szCs w:val="24"/>
          <w:lang w:eastAsia="ru-RU"/>
        </w:rPr>
        <w:br/>
        <w:t>Кандидатов, участвующих в конкурсе, рекомендуется извещать о месте, дате, времени проведения тестирования не позднее трех рабочих дней до даты</w:t>
      </w:r>
      <w:r>
        <w:rPr>
          <w:rFonts w:ascii="Times New Roman" w:eastAsia="Times New Roman" w:hAnsi="Times New Roman" w:cs="Times New Roman"/>
          <w:color w:val="2D2D2D"/>
          <w:spacing w:val="2"/>
          <w:sz w:val="24"/>
          <w:szCs w:val="24"/>
          <w:lang w:eastAsia="ru-RU"/>
        </w:rPr>
        <w:t xml:space="preserve"> проведения тестовых испытаний.</w:t>
      </w:r>
      <w:r w:rsidRPr="00710415">
        <w:rPr>
          <w:rFonts w:ascii="Times New Roman" w:eastAsia="Times New Roman" w:hAnsi="Times New Roman" w:cs="Times New Roman"/>
          <w:color w:val="2D2D2D"/>
          <w:spacing w:val="2"/>
          <w:sz w:val="24"/>
          <w:szCs w:val="24"/>
          <w:lang w:eastAsia="ru-RU"/>
        </w:rPr>
        <w:br/>
        <w:t>Тестирование рекомендуется проводить с использованием автоматиз</w:t>
      </w:r>
      <w:r>
        <w:rPr>
          <w:rFonts w:ascii="Times New Roman" w:eastAsia="Times New Roman" w:hAnsi="Times New Roman" w:cs="Times New Roman"/>
          <w:color w:val="2D2D2D"/>
          <w:spacing w:val="2"/>
          <w:sz w:val="24"/>
          <w:szCs w:val="24"/>
          <w:lang w:eastAsia="ru-RU"/>
        </w:rPr>
        <w:t>ированной системы тестирования.</w:t>
      </w:r>
      <w:r w:rsidRPr="00710415">
        <w:rPr>
          <w:rFonts w:ascii="Times New Roman" w:eastAsia="Times New Roman" w:hAnsi="Times New Roman" w:cs="Times New Roman"/>
          <w:color w:val="2D2D2D"/>
          <w:spacing w:val="2"/>
          <w:sz w:val="24"/>
          <w:szCs w:val="24"/>
          <w:lang w:eastAsia="ru-RU"/>
        </w:rPr>
        <w:br/>
        <w:t>Тестовое задание на знание законодательства включает в себя 3 блока вопросо</w:t>
      </w:r>
      <w:r>
        <w:rPr>
          <w:rFonts w:ascii="Times New Roman" w:eastAsia="Times New Roman" w:hAnsi="Times New Roman" w:cs="Times New Roman"/>
          <w:color w:val="2D2D2D"/>
          <w:spacing w:val="2"/>
          <w:sz w:val="24"/>
          <w:szCs w:val="24"/>
          <w:lang w:eastAsia="ru-RU"/>
        </w:rPr>
        <w:t>в на определение уровня знаний:</w:t>
      </w:r>
      <w:r w:rsidRPr="00710415">
        <w:rPr>
          <w:rFonts w:ascii="Times New Roman" w:eastAsia="Times New Roman" w:hAnsi="Times New Roman" w:cs="Times New Roman"/>
          <w:color w:val="2D2D2D"/>
          <w:spacing w:val="2"/>
          <w:sz w:val="24"/>
          <w:szCs w:val="24"/>
          <w:lang w:eastAsia="ru-RU"/>
        </w:rPr>
        <w:br/>
      </w:r>
      <w:hyperlink r:id="rId23" w:history="1">
        <w:r w:rsidRPr="00710415">
          <w:rPr>
            <w:rFonts w:ascii="Times New Roman" w:eastAsia="Times New Roman" w:hAnsi="Times New Roman" w:cs="Times New Roman"/>
            <w:color w:val="00466E"/>
            <w:spacing w:val="2"/>
            <w:sz w:val="24"/>
            <w:szCs w:val="24"/>
            <w:u w:val="single"/>
            <w:lang w:eastAsia="ru-RU"/>
          </w:rPr>
          <w:t>Конституции Российской Федерации</w:t>
        </w:r>
      </w:hyperlink>
      <w:r>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t xml:space="preserve">жилищного законодательства (федерального и регионального законодательства соответствующего </w:t>
      </w:r>
      <w:r>
        <w:rPr>
          <w:rFonts w:ascii="Times New Roman" w:eastAsia="Times New Roman" w:hAnsi="Times New Roman" w:cs="Times New Roman"/>
          <w:color w:val="2D2D2D"/>
          <w:spacing w:val="2"/>
          <w:sz w:val="24"/>
          <w:szCs w:val="24"/>
          <w:lang w:eastAsia="ru-RU"/>
        </w:rPr>
        <w:t>субъекта Российской Федерации);</w:t>
      </w:r>
      <w:r w:rsidRPr="00710415">
        <w:rPr>
          <w:rFonts w:ascii="Times New Roman" w:eastAsia="Times New Roman" w:hAnsi="Times New Roman" w:cs="Times New Roman"/>
          <w:color w:val="2D2D2D"/>
          <w:spacing w:val="2"/>
          <w:sz w:val="24"/>
          <w:szCs w:val="24"/>
          <w:lang w:eastAsia="ru-RU"/>
        </w:rPr>
        <w:br/>
        <w:t xml:space="preserve">иного законодательства, применимого к деятельности регионального </w:t>
      </w:r>
      <w:r>
        <w:rPr>
          <w:rFonts w:ascii="Times New Roman" w:eastAsia="Times New Roman" w:hAnsi="Times New Roman" w:cs="Times New Roman"/>
          <w:color w:val="2D2D2D"/>
          <w:spacing w:val="2"/>
          <w:sz w:val="24"/>
          <w:szCs w:val="24"/>
          <w:lang w:eastAsia="ru-RU"/>
        </w:rPr>
        <w:t>оператора капитального ремонта.</w:t>
      </w:r>
      <w:r w:rsidRPr="00710415">
        <w:rPr>
          <w:rFonts w:ascii="Times New Roman" w:eastAsia="Times New Roman" w:hAnsi="Times New Roman" w:cs="Times New Roman"/>
          <w:color w:val="2D2D2D"/>
          <w:spacing w:val="2"/>
          <w:sz w:val="24"/>
          <w:szCs w:val="24"/>
          <w:lang w:eastAsia="ru-RU"/>
        </w:rPr>
        <w:br/>
        <w:t xml:space="preserve">Количество вопросов в тестовом </w:t>
      </w:r>
      <w:r>
        <w:rPr>
          <w:rFonts w:ascii="Times New Roman" w:eastAsia="Times New Roman" w:hAnsi="Times New Roman" w:cs="Times New Roman"/>
          <w:color w:val="2D2D2D"/>
          <w:spacing w:val="2"/>
          <w:sz w:val="24"/>
          <w:szCs w:val="24"/>
          <w:lang w:eastAsia="ru-RU"/>
        </w:rPr>
        <w:t>задании не может быть менее 50.</w:t>
      </w:r>
      <w:r w:rsidRPr="00710415">
        <w:rPr>
          <w:rFonts w:ascii="Times New Roman" w:eastAsia="Times New Roman" w:hAnsi="Times New Roman" w:cs="Times New Roman"/>
          <w:color w:val="2D2D2D"/>
          <w:spacing w:val="2"/>
          <w:sz w:val="24"/>
          <w:szCs w:val="24"/>
          <w:lang w:eastAsia="ru-RU"/>
        </w:rPr>
        <w:br/>
        <w:t>Успешно прошедшим тестирование признается кандидат, ответивший правильно не менее чем на 45 вопрос</w:t>
      </w:r>
      <w:r>
        <w:rPr>
          <w:rFonts w:ascii="Times New Roman" w:eastAsia="Times New Roman" w:hAnsi="Times New Roman" w:cs="Times New Roman"/>
          <w:color w:val="2D2D2D"/>
          <w:spacing w:val="2"/>
          <w:sz w:val="24"/>
          <w:szCs w:val="24"/>
          <w:lang w:eastAsia="ru-RU"/>
        </w:rPr>
        <w:t>ов.</w:t>
      </w:r>
      <w:r w:rsidRPr="00710415">
        <w:rPr>
          <w:rFonts w:ascii="Times New Roman" w:eastAsia="Times New Roman" w:hAnsi="Times New Roman" w:cs="Times New Roman"/>
          <w:color w:val="2D2D2D"/>
          <w:spacing w:val="2"/>
          <w:sz w:val="24"/>
          <w:szCs w:val="24"/>
          <w:lang w:eastAsia="ru-RU"/>
        </w:rPr>
        <w:br/>
        <w:t>Также на втором этапе конкурса для кандидатов рекомендуется проводит</w:t>
      </w:r>
      <w:r>
        <w:rPr>
          <w:rFonts w:ascii="Times New Roman" w:eastAsia="Times New Roman" w:hAnsi="Times New Roman" w:cs="Times New Roman"/>
          <w:color w:val="2D2D2D"/>
          <w:spacing w:val="2"/>
          <w:sz w:val="24"/>
          <w:szCs w:val="24"/>
          <w:lang w:eastAsia="ru-RU"/>
        </w:rPr>
        <w:t>ь психологическое тестирование.</w:t>
      </w:r>
      <w:r w:rsidRPr="00710415">
        <w:rPr>
          <w:rFonts w:ascii="Times New Roman" w:eastAsia="Times New Roman" w:hAnsi="Times New Roman" w:cs="Times New Roman"/>
          <w:color w:val="2D2D2D"/>
          <w:spacing w:val="2"/>
          <w:sz w:val="24"/>
          <w:szCs w:val="24"/>
          <w:lang w:eastAsia="ru-RU"/>
        </w:rPr>
        <w:br/>
        <w:t>Психологическое тестирование и интерпретация его результатов могут осуществляться с использованием специальных программных комплексов.</w:t>
      </w:r>
      <w:r w:rsidRPr="00710415">
        <w:rPr>
          <w:rFonts w:ascii="Times New Roman" w:eastAsia="Times New Roman" w:hAnsi="Times New Roman" w:cs="Times New Roman"/>
          <w:color w:val="2D2D2D"/>
          <w:spacing w:val="2"/>
          <w:sz w:val="24"/>
          <w:szCs w:val="24"/>
          <w:lang w:eastAsia="ru-RU"/>
        </w:rPr>
        <w:br/>
        <w:t>(Пункт дополнительно включен </w:t>
      </w:r>
      <w:hyperlink r:id="rId24"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5.23. Результаты тестирования в качестве дополнительного документа рекомендуется направлять организатором конкурса в конкурсную комиссию, а также размещать в информационно-телекоммуникационной сети Интернет на официальном сайте организатора конк</w:t>
      </w:r>
      <w:r>
        <w:rPr>
          <w:rFonts w:ascii="Times New Roman" w:eastAsia="Times New Roman" w:hAnsi="Times New Roman" w:cs="Times New Roman"/>
          <w:color w:val="2D2D2D"/>
          <w:spacing w:val="2"/>
          <w:sz w:val="24"/>
          <w:szCs w:val="24"/>
          <w:lang w:eastAsia="ru-RU"/>
        </w:rPr>
        <w:t>урса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25"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r>
    </w:p>
    <w:p w:rsid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5.24. На третьем этапе конкурса рекомендуется проводить собеседование кандидатов с членами к</w:t>
      </w:r>
      <w:r>
        <w:rPr>
          <w:rFonts w:ascii="Times New Roman" w:eastAsia="Times New Roman" w:hAnsi="Times New Roman" w:cs="Times New Roman"/>
          <w:color w:val="2D2D2D"/>
          <w:spacing w:val="2"/>
          <w:sz w:val="24"/>
          <w:szCs w:val="24"/>
          <w:lang w:eastAsia="ru-RU"/>
        </w:rPr>
        <w:t>онкурсной комиссии.</w:t>
      </w:r>
      <w:r w:rsidRPr="00710415">
        <w:rPr>
          <w:rFonts w:ascii="Times New Roman" w:eastAsia="Times New Roman" w:hAnsi="Times New Roman" w:cs="Times New Roman"/>
          <w:color w:val="2D2D2D"/>
          <w:spacing w:val="2"/>
          <w:sz w:val="24"/>
          <w:szCs w:val="24"/>
          <w:lang w:eastAsia="ru-RU"/>
        </w:rPr>
        <w:br/>
        <w:t>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w:t>
      </w:r>
      <w:r>
        <w:rPr>
          <w:rFonts w:ascii="Times New Roman" w:eastAsia="Times New Roman" w:hAnsi="Times New Roman" w:cs="Times New Roman"/>
          <w:color w:val="2D2D2D"/>
          <w:spacing w:val="2"/>
          <w:sz w:val="24"/>
          <w:szCs w:val="24"/>
          <w:lang w:eastAsia="ru-RU"/>
        </w:rPr>
        <w:t>и деловых и личностных качеств.</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26"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5.25.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w:t>
      </w:r>
      <w:r>
        <w:rPr>
          <w:rFonts w:ascii="Times New Roman" w:eastAsia="Times New Roman" w:hAnsi="Times New Roman" w:cs="Times New Roman"/>
          <w:color w:val="2D2D2D"/>
          <w:spacing w:val="2"/>
          <w:sz w:val="24"/>
          <w:szCs w:val="24"/>
          <w:lang w:eastAsia="ru-RU"/>
        </w:rPr>
        <w:t>ообщении о проведении конкурса.</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5.26. Конкурсная комиссия создается для рассмотрения заявлений кандидатов, участвующих в конкурсе, и определения победителя конкурса на основании р</w:t>
      </w:r>
      <w:r>
        <w:rPr>
          <w:rFonts w:ascii="Times New Roman" w:eastAsia="Times New Roman" w:hAnsi="Times New Roman" w:cs="Times New Roman"/>
          <w:color w:val="2D2D2D"/>
          <w:spacing w:val="2"/>
          <w:sz w:val="24"/>
          <w:szCs w:val="24"/>
          <w:lang w:eastAsia="ru-RU"/>
        </w:rPr>
        <w:t>езультатов конкурсных процедур.</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27"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5.27. В состав конкурсной комиссии рекомендуется обязательно включать представителя уполномоченного органа субъекта Российской Федерации, представителя органа государственного жилищного надзора, представителей общественных организаций, осуществляющих контроль в сфере строительства и ж</w:t>
      </w:r>
      <w:r>
        <w:rPr>
          <w:rFonts w:ascii="Times New Roman" w:eastAsia="Times New Roman" w:hAnsi="Times New Roman" w:cs="Times New Roman"/>
          <w:color w:val="2D2D2D"/>
          <w:spacing w:val="2"/>
          <w:sz w:val="24"/>
          <w:szCs w:val="24"/>
          <w:lang w:eastAsia="ru-RU"/>
        </w:rPr>
        <w:t>илищно-коммунального хозяйства.</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Рекомендуется предусмотреть нечетную численность членов конкурсной</w:t>
      </w:r>
      <w:r>
        <w:rPr>
          <w:rFonts w:ascii="Times New Roman" w:eastAsia="Times New Roman" w:hAnsi="Times New Roman" w:cs="Times New Roman"/>
          <w:color w:val="2D2D2D"/>
          <w:spacing w:val="2"/>
          <w:sz w:val="24"/>
          <w:szCs w:val="24"/>
          <w:lang w:eastAsia="ru-RU"/>
        </w:rPr>
        <w:t xml:space="preserve"> комиссии (не менее 5 человек).</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28"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5.28. Заседание конкурсной комиссии рекомендуется считать правомочным, если на нем присутствует не менее двух тр</w:t>
      </w:r>
      <w:r>
        <w:rPr>
          <w:rFonts w:ascii="Times New Roman" w:eastAsia="Times New Roman" w:hAnsi="Times New Roman" w:cs="Times New Roman"/>
          <w:color w:val="2D2D2D"/>
          <w:spacing w:val="2"/>
          <w:sz w:val="24"/>
          <w:szCs w:val="24"/>
          <w:lang w:eastAsia="ru-RU"/>
        </w:rPr>
        <w:t>етей от общего числа ее членов.</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w:t>
      </w:r>
      <w:r>
        <w:rPr>
          <w:rFonts w:ascii="Times New Roman" w:eastAsia="Times New Roman" w:hAnsi="Times New Roman" w:cs="Times New Roman"/>
          <w:color w:val="2D2D2D"/>
          <w:spacing w:val="2"/>
          <w:sz w:val="24"/>
          <w:szCs w:val="24"/>
          <w:lang w:eastAsia="ru-RU"/>
        </w:rPr>
        <w:t>едседателя конкурсной комиссии.</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29"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5.29.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w:t>
      </w:r>
      <w:r>
        <w:rPr>
          <w:rFonts w:ascii="Times New Roman" w:eastAsia="Times New Roman" w:hAnsi="Times New Roman" w:cs="Times New Roman"/>
          <w:color w:val="2D2D2D"/>
          <w:spacing w:val="2"/>
          <w:sz w:val="24"/>
          <w:szCs w:val="24"/>
          <w:lang w:eastAsia="ru-RU"/>
        </w:rPr>
        <w:t>дителя регионального оператора.</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30"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5.30. Конкурсная комиссия может принять одно из следующих решений: </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признание победителем конкурса одного из претенд</w:t>
      </w:r>
      <w:r>
        <w:rPr>
          <w:rFonts w:ascii="Times New Roman" w:eastAsia="Times New Roman" w:hAnsi="Times New Roman" w:cs="Times New Roman"/>
          <w:color w:val="2D2D2D"/>
          <w:spacing w:val="2"/>
          <w:sz w:val="24"/>
          <w:szCs w:val="24"/>
          <w:lang w:eastAsia="ru-RU"/>
        </w:rPr>
        <w:t>ентов, участвующих в конкурсе;</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в случае если в конкурсе участвовал только один претендент, отвечающий всем предъявляемым требованиям, и успешно прошедший все этапы конкурса, то такой претендент пр</w:t>
      </w:r>
      <w:r>
        <w:rPr>
          <w:rFonts w:ascii="Times New Roman" w:eastAsia="Times New Roman" w:hAnsi="Times New Roman" w:cs="Times New Roman"/>
          <w:color w:val="2D2D2D"/>
          <w:spacing w:val="2"/>
          <w:sz w:val="24"/>
          <w:szCs w:val="24"/>
          <w:lang w:eastAsia="ru-RU"/>
        </w:rPr>
        <w:t>изнается победителем конкурса;</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при</w:t>
      </w:r>
      <w:r>
        <w:rPr>
          <w:rFonts w:ascii="Times New Roman" w:eastAsia="Times New Roman" w:hAnsi="Times New Roman" w:cs="Times New Roman"/>
          <w:color w:val="2D2D2D"/>
          <w:spacing w:val="2"/>
          <w:sz w:val="24"/>
          <w:szCs w:val="24"/>
          <w:lang w:eastAsia="ru-RU"/>
        </w:rPr>
        <w:t>знание конкурса несостоявшимся.</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31"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 xml:space="preserve">5.31.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w:t>
      </w:r>
      <w:r>
        <w:rPr>
          <w:rFonts w:ascii="Times New Roman" w:eastAsia="Times New Roman" w:hAnsi="Times New Roman" w:cs="Times New Roman"/>
          <w:color w:val="2D2D2D"/>
          <w:spacing w:val="2"/>
          <w:sz w:val="24"/>
          <w:szCs w:val="24"/>
          <w:lang w:eastAsia="ru-RU"/>
        </w:rPr>
        <w:t>на сайте организатора конкурса.</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32"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proofErr w:type="gram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r w:rsidRPr="00710415">
        <w:rPr>
          <w:rFonts w:ascii="Times New Roman" w:eastAsia="Times New Roman" w:hAnsi="Times New Roman" w:cs="Times New Roman"/>
          <w:color w:val="2D2D2D"/>
          <w:spacing w:val="2"/>
          <w:sz w:val="24"/>
          <w:szCs w:val="24"/>
          <w:lang w:eastAsia="ru-RU"/>
        </w:rPr>
        <w:br/>
        <w:t>5.32</w:t>
      </w:r>
      <w:proofErr w:type="gramEnd"/>
      <w:r w:rsidRPr="00710415">
        <w:rPr>
          <w:rFonts w:ascii="Times New Roman" w:eastAsia="Times New Roman" w:hAnsi="Times New Roman" w:cs="Times New Roman"/>
          <w:color w:val="2D2D2D"/>
          <w:spacing w:val="2"/>
          <w:sz w:val="24"/>
          <w:szCs w:val="24"/>
          <w:lang w:eastAsia="ru-RU"/>
        </w:rPr>
        <w:t>. Данные о результатах тестирования и итогах конкурса кандидата назначенного на должность руководителя регионального оператора также рекомендуется размещать на официальном</w:t>
      </w:r>
      <w:r>
        <w:rPr>
          <w:rFonts w:ascii="Times New Roman" w:eastAsia="Times New Roman" w:hAnsi="Times New Roman" w:cs="Times New Roman"/>
          <w:color w:val="2D2D2D"/>
          <w:spacing w:val="2"/>
          <w:sz w:val="24"/>
          <w:szCs w:val="24"/>
          <w:lang w:eastAsia="ru-RU"/>
        </w:rPr>
        <w:t xml:space="preserve"> сайте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дополнительно включен </w:t>
      </w:r>
      <w:hyperlink r:id="rId33"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br/>
      </w: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6. Взаимодействие регионального оператора с собственниками помещений в многоквартирных домах, органами государственной власти, органами местного самоуправления и иными организациями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6.1. В целях конкретизации и уточнения порядка взаимодействия регионального оператора с собственниками помещений в многоквартирных домах, в том числе установления сроков принятия решений, требуемых от регионального оператора, рекомендуется разрабатывать соответствующие регламенты взаимодействия, утверждать их правлением регионального оператора и размещать на сайте регионального оператора в информационно-теле</w:t>
      </w:r>
      <w:r>
        <w:rPr>
          <w:rFonts w:ascii="Times New Roman" w:eastAsia="Times New Roman" w:hAnsi="Times New Roman" w:cs="Times New Roman"/>
          <w:color w:val="2D2D2D"/>
          <w:spacing w:val="2"/>
          <w:sz w:val="24"/>
          <w:szCs w:val="24"/>
          <w:lang w:eastAsia="ru-RU"/>
        </w:rPr>
        <w:t>коммуникационной сети Интернет.</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6.2.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w:t>
      </w:r>
      <w:hyperlink r:id="rId34" w:history="1">
        <w:r w:rsidRPr="00710415">
          <w:rPr>
            <w:rFonts w:ascii="Times New Roman" w:eastAsia="Times New Roman" w:hAnsi="Times New Roman" w:cs="Times New Roman"/>
            <w:color w:val="00466E"/>
            <w:spacing w:val="2"/>
            <w:sz w:val="24"/>
            <w:szCs w:val="24"/>
            <w:u w:val="single"/>
            <w:lang w:eastAsia="ru-RU"/>
          </w:rPr>
          <w:t>Жилищным кодексом Российской Федерации</w:t>
        </w:r>
      </w:hyperlink>
      <w:r w:rsidRPr="00710415">
        <w:rPr>
          <w:rFonts w:ascii="Times New Roman" w:eastAsia="Times New Roman" w:hAnsi="Times New Roman" w:cs="Times New Roman"/>
          <w:color w:val="2D2D2D"/>
          <w:spacing w:val="2"/>
          <w:sz w:val="24"/>
          <w:szCs w:val="24"/>
          <w:lang w:eastAsia="ru-RU"/>
        </w:rPr>
        <w:t>,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сайте регионального оператора в информационно-телекоммуникац</w:t>
      </w:r>
      <w:r>
        <w:rPr>
          <w:rFonts w:ascii="Times New Roman" w:eastAsia="Times New Roman" w:hAnsi="Times New Roman" w:cs="Times New Roman"/>
          <w:color w:val="2D2D2D"/>
          <w:spacing w:val="2"/>
          <w:sz w:val="24"/>
          <w:szCs w:val="24"/>
          <w:lang w:eastAsia="ru-RU"/>
        </w:rPr>
        <w:t>ионной сети Интернет.</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6.3.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w:t>
      </w:r>
      <w:r>
        <w:rPr>
          <w:rFonts w:ascii="Times New Roman" w:eastAsia="Times New Roman" w:hAnsi="Times New Roman" w:cs="Times New Roman"/>
          <w:color w:val="2D2D2D"/>
          <w:spacing w:val="2"/>
          <w:sz w:val="24"/>
          <w:szCs w:val="24"/>
          <w:lang w:eastAsia="ru-RU"/>
        </w:rPr>
        <w:t>рабатывать отдельный регламент.</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6.4. При осуществлении взаимодействия регионального оператора с иными организациями рекомендуется учитывать наличие возможного конфликта интересов уча</w:t>
      </w:r>
      <w:r>
        <w:rPr>
          <w:rFonts w:ascii="Times New Roman" w:eastAsia="Times New Roman" w:hAnsi="Times New Roman" w:cs="Times New Roman"/>
          <w:color w:val="2D2D2D"/>
          <w:spacing w:val="2"/>
          <w:sz w:val="24"/>
          <w:szCs w:val="24"/>
          <w:lang w:eastAsia="ru-RU"/>
        </w:rPr>
        <w:t>стников такого взаимодействия.</w:t>
      </w: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7. Контроль, отчет и аудит деятельности регионального оператора</w:t>
      </w: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7.1. Порядок осуществления контроля за деятельностью регионального оператора уполномоченным органом исполнительной власти субъекта Российской Федерации (далее - уполномоченный орган) определяется </w:t>
      </w:r>
      <w:hyperlink r:id="rId35" w:history="1">
        <w:r w:rsidRPr="00710415">
          <w:rPr>
            <w:rFonts w:ascii="Times New Roman" w:eastAsia="Times New Roman" w:hAnsi="Times New Roman" w:cs="Times New Roman"/>
            <w:color w:val="00466E"/>
            <w:spacing w:val="2"/>
            <w:sz w:val="24"/>
            <w:szCs w:val="24"/>
            <w:u w:val="single"/>
            <w:lang w:eastAsia="ru-RU"/>
          </w:rPr>
          <w:t xml:space="preserve">статьей 186 Жилищного кодекса Российской </w:t>
        </w:r>
        <w:proofErr w:type="spellStart"/>
        <w:r w:rsidRPr="00710415">
          <w:rPr>
            <w:rFonts w:ascii="Times New Roman" w:eastAsia="Times New Roman" w:hAnsi="Times New Roman" w:cs="Times New Roman"/>
            <w:color w:val="00466E"/>
            <w:spacing w:val="2"/>
            <w:sz w:val="24"/>
            <w:szCs w:val="24"/>
            <w:u w:val="single"/>
            <w:lang w:eastAsia="ru-RU"/>
          </w:rPr>
          <w:t>Федерации</w:t>
        </w:r>
      </w:hyperlink>
      <w:r w:rsidRPr="00710415">
        <w:rPr>
          <w:rFonts w:ascii="Times New Roman" w:eastAsia="Times New Roman" w:hAnsi="Times New Roman" w:cs="Times New Roman"/>
          <w:color w:val="2D2D2D"/>
          <w:spacing w:val="2"/>
          <w:sz w:val="24"/>
          <w:szCs w:val="24"/>
          <w:lang w:eastAsia="ru-RU"/>
        </w:rPr>
        <w:t>,</w:t>
      </w:r>
      <w:hyperlink r:id="rId36" w:history="1">
        <w:r w:rsidRPr="00710415">
          <w:rPr>
            <w:rFonts w:ascii="Times New Roman" w:eastAsia="Times New Roman" w:hAnsi="Times New Roman" w:cs="Times New Roman"/>
            <w:color w:val="00466E"/>
            <w:spacing w:val="2"/>
            <w:sz w:val="24"/>
            <w:szCs w:val="24"/>
            <w:u w:val="single"/>
            <w:lang w:eastAsia="ru-RU"/>
          </w:rPr>
          <w:t>статьями</w:t>
        </w:r>
        <w:proofErr w:type="spellEnd"/>
        <w:r w:rsidRPr="00710415">
          <w:rPr>
            <w:rFonts w:ascii="Times New Roman" w:eastAsia="Times New Roman" w:hAnsi="Times New Roman" w:cs="Times New Roman"/>
            <w:color w:val="00466E"/>
            <w:spacing w:val="2"/>
            <w:sz w:val="24"/>
            <w:szCs w:val="24"/>
            <w:u w:val="single"/>
            <w:lang w:eastAsia="ru-RU"/>
          </w:rPr>
          <w:t xml:space="preserve"> 9</w:t>
        </w:r>
      </w:hyperlink>
      <w:r w:rsidRPr="00710415">
        <w:rPr>
          <w:rFonts w:ascii="Times New Roman" w:eastAsia="Times New Roman" w:hAnsi="Times New Roman" w:cs="Times New Roman"/>
          <w:color w:val="2D2D2D"/>
          <w:spacing w:val="2"/>
          <w:sz w:val="24"/>
          <w:szCs w:val="24"/>
          <w:lang w:eastAsia="ru-RU"/>
        </w:rPr>
        <w:t>, </w:t>
      </w:r>
      <w:hyperlink r:id="rId37" w:history="1">
        <w:r w:rsidRPr="00710415">
          <w:rPr>
            <w:rFonts w:ascii="Times New Roman" w:eastAsia="Times New Roman" w:hAnsi="Times New Roman" w:cs="Times New Roman"/>
            <w:color w:val="00466E"/>
            <w:spacing w:val="2"/>
            <w:sz w:val="24"/>
            <w:szCs w:val="24"/>
            <w:u w:val="single"/>
            <w:lang w:eastAsia="ru-RU"/>
          </w:rPr>
          <w:t>10</w:t>
        </w:r>
      </w:hyperlink>
      <w:r w:rsidRPr="00710415">
        <w:rPr>
          <w:rFonts w:ascii="Times New Roman" w:eastAsia="Times New Roman" w:hAnsi="Times New Roman" w:cs="Times New Roman"/>
          <w:color w:val="2D2D2D"/>
          <w:spacing w:val="2"/>
          <w:sz w:val="24"/>
          <w:szCs w:val="24"/>
          <w:lang w:eastAsia="ru-RU"/>
        </w:rPr>
        <w:t>, </w:t>
      </w:r>
      <w:hyperlink r:id="rId38" w:history="1">
        <w:r w:rsidRPr="00710415">
          <w:rPr>
            <w:rFonts w:ascii="Times New Roman" w:eastAsia="Times New Roman" w:hAnsi="Times New Roman" w:cs="Times New Roman"/>
            <w:color w:val="00466E"/>
            <w:spacing w:val="2"/>
            <w:sz w:val="24"/>
            <w:szCs w:val="24"/>
            <w:u w:val="single"/>
            <w:lang w:eastAsia="ru-RU"/>
          </w:rPr>
          <w:t>16</w:t>
        </w:r>
      </w:hyperlink>
      <w:r w:rsidRPr="00710415">
        <w:rPr>
          <w:rFonts w:ascii="Times New Roman" w:eastAsia="Times New Roman" w:hAnsi="Times New Roman" w:cs="Times New Roman"/>
          <w:color w:val="2D2D2D"/>
          <w:spacing w:val="2"/>
          <w:sz w:val="24"/>
          <w:szCs w:val="24"/>
          <w:lang w:eastAsia="ru-RU"/>
        </w:rPr>
        <w:t>, </w:t>
      </w:r>
      <w:hyperlink r:id="rId39" w:history="1">
        <w:r w:rsidRPr="00710415">
          <w:rPr>
            <w:rFonts w:ascii="Times New Roman" w:eastAsia="Times New Roman" w:hAnsi="Times New Roman" w:cs="Times New Roman"/>
            <w:color w:val="00466E"/>
            <w:spacing w:val="2"/>
            <w:sz w:val="24"/>
            <w:szCs w:val="24"/>
            <w:u w:val="single"/>
            <w:lang w:eastAsia="ru-RU"/>
          </w:rPr>
          <w:t>17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10415">
        <w:rPr>
          <w:rFonts w:ascii="Times New Roman" w:eastAsia="Times New Roman" w:hAnsi="Times New Roman" w:cs="Times New Roman"/>
          <w:color w:val="2D2D2D"/>
          <w:spacing w:val="2"/>
          <w:sz w:val="24"/>
          <w:szCs w:val="24"/>
          <w:lang w:eastAsia="ru-RU"/>
        </w:rPr>
        <w:t> и другими нормативными правовыми актами. На основании указанных норм, контроль за деятельностью регионального оператора рекомендуется осуществлять в следующем порядке.</w:t>
      </w:r>
      <w:r w:rsidRPr="00710415">
        <w:rPr>
          <w:rFonts w:ascii="Times New Roman" w:eastAsia="Times New Roman" w:hAnsi="Times New Roman" w:cs="Times New Roman"/>
          <w:color w:val="2D2D2D"/>
          <w:spacing w:val="2"/>
          <w:sz w:val="24"/>
          <w:szCs w:val="24"/>
          <w:lang w:eastAsia="ru-RU"/>
        </w:rPr>
        <w:br/>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7.2. Решение о проведении плановой проверки принимается уполномоченным органом и в течение срока, определенного нормативным правовым актом субъекта Российской Федерации, принятого в соответствии с </w:t>
      </w:r>
      <w:hyperlink r:id="rId40" w:history="1">
        <w:r w:rsidRPr="00710415">
          <w:rPr>
            <w:rFonts w:ascii="Times New Roman" w:eastAsia="Times New Roman" w:hAnsi="Times New Roman" w:cs="Times New Roman"/>
            <w:color w:val="00466E"/>
            <w:spacing w:val="2"/>
            <w:sz w:val="24"/>
            <w:szCs w:val="24"/>
            <w:u w:val="single"/>
            <w:lang w:eastAsia="ru-RU"/>
          </w:rPr>
          <w:t>пунктом 8 статьи 167 Жилищного кодекса Российской Федерации</w:t>
        </w:r>
      </w:hyperlink>
      <w:r w:rsidRPr="00710415">
        <w:rPr>
          <w:rFonts w:ascii="Times New Roman" w:eastAsia="Times New Roman" w:hAnsi="Times New Roman" w:cs="Times New Roman"/>
          <w:color w:val="2D2D2D"/>
          <w:spacing w:val="2"/>
          <w:sz w:val="24"/>
          <w:szCs w:val="24"/>
          <w:lang w:eastAsia="ru-RU"/>
        </w:rPr>
        <w:t>, направляется региональному оператору. К решению о проведении проверки рекомендуется прилагать программу проведения проверки, содержащую перечень вопросов, являющихся предметом проверки, информацию о составе лиц, уполномоченных на проведение проверки</w:t>
      </w:r>
      <w:r>
        <w:rPr>
          <w:rFonts w:ascii="Times New Roman" w:eastAsia="Times New Roman" w:hAnsi="Times New Roman" w:cs="Times New Roman"/>
          <w:color w:val="2D2D2D"/>
          <w:spacing w:val="2"/>
          <w:sz w:val="24"/>
          <w:szCs w:val="24"/>
          <w:lang w:eastAsia="ru-RU"/>
        </w:rPr>
        <w:t>, и сроках проведения проверки.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 xml:space="preserve">7.3.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нормативными правовыми актами </w:t>
      </w:r>
      <w:r>
        <w:rPr>
          <w:rFonts w:ascii="Times New Roman" w:eastAsia="Times New Roman" w:hAnsi="Times New Roman" w:cs="Times New Roman"/>
          <w:color w:val="2D2D2D"/>
          <w:spacing w:val="2"/>
          <w:sz w:val="24"/>
          <w:szCs w:val="24"/>
          <w:lang w:eastAsia="ru-RU"/>
        </w:rPr>
        <w:t>субъектов Российской Федерации.</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7.4. Требования лиц, проводящих проверку, обязательны для регионального оператора и его должностных лиц и подлежат исполнению в сроки, ук</w:t>
      </w:r>
      <w:r>
        <w:rPr>
          <w:rFonts w:ascii="Times New Roman" w:eastAsia="Times New Roman" w:hAnsi="Times New Roman" w:cs="Times New Roman"/>
          <w:color w:val="2D2D2D"/>
          <w:spacing w:val="2"/>
          <w:sz w:val="24"/>
          <w:szCs w:val="24"/>
          <w:lang w:eastAsia="ru-RU"/>
        </w:rPr>
        <w:t>азанные руководителем проверки.</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7.5. По результатам проверки рекомендуется оформлять письменный акт проверки, в котором отражаются вопросы, являющиеся предметом проверки, выявленные нарушения и причины их совершения (по мнению уполномоченного органа),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w:t>
      </w:r>
      <w:r>
        <w:rPr>
          <w:rFonts w:ascii="Times New Roman" w:eastAsia="Times New Roman" w:hAnsi="Times New Roman" w:cs="Times New Roman"/>
          <w:color w:val="2D2D2D"/>
          <w:spacing w:val="2"/>
          <w:sz w:val="24"/>
          <w:szCs w:val="24"/>
          <w:lang w:eastAsia="ru-RU"/>
        </w:rPr>
        <w:t>овных в допущенных нарушениях.</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Акт проверки подписывается руководителем проверки и всеми</w:t>
      </w:r>
      <w:r>
        <w:rPr>
          <w:rFonts w:ascii="Times New Roman" w:eastAsia="Times New Roman" w:hAnsi="Times New Roman" w:cs="Times New Roman"/>
          <w:color w:val="2D2D2D"/>
          <w:spacing w:val="2"/>
          <w:sz w:val="24"/>
          <w:szCs w:val="24"/>
          <w:lang w:eastAsia="ru-RU"/>
        </w:rPr>
        <w:t xml:space="preserve"> лицами, проводившими проверку.</w:t>
      </w:r>
      <w:r w:rsidRPr="00710415">
        <w:rPr>
          <w:rFonts w:ascii="Times New Roman" w:eastAsia="Times New Roman" w:hAnsi="Times New Roman" w:cs="Times New Roman"/>
          <w:color w:val="2D2D2D"/>
          <w:spacing w:val="2"/>
          <w:sz w:val="24"/>
          <w:szCs w:val="24"/>
          <w:lang w:eastAsia="ru-RU"/>
        </w:rPr>
        <w:br/>
        <w:t>В случае выявления в ходе проверки обстоятельств, содержащих признаки уголовно наказуемого деяния, акт проверки направляется в правоохранительные органы согласно их компетенции в сроки, ус</w:t>
      </w:r>
      <w:r>
        <w:rPr>
          <w:rFonts w:ascii="Times New Roman" w:eastAsia="Times New Roman" w:hAnsi="Times New Roman" w:cs="Times New Roman"/>
          <w:color w:val="2D2D2D"/>
          <w:spacing w:val="2"/>
          <w:sz w:val="24"/>
          <w:szCs w:val="24"/>
          <w:lang w:eastAsia="ru-RU"/>
        </w:rPr>
        <w:t>тановленные законодательством.</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Рекомендуется позицию регионального оператора по акту проверки, в том числе информацию о мерах, принятых в целях устранения и недопущения в дальнейшем выявленных нарушений, о привлечении к ответственности лиц, допустивших нарушения, подготовленную по результатам рассмотрения акта проверки в установленном порядке, направлять в уполномоченный орган не позднее срока, определенного нормативным правовым актом субъекта Российской Федерации, принятого в соответствии с </w:t>
      </w:r>
      <w:hyperlink r:id="rId41" w:history="1">
        <w:r w:rsidRPr="00710415">
          <w:rPr>
            <w:rFonts w:ascii="Times New Roman" w:eastAsia="Times New Roman" w:hAnsi="Times New Roman" w:cs="Times New Roman"/>
            <w:color w:val="00466E"/>
            <w:spacing w:val="2"/>
            <w:sz w:val="24"/>
            <w:szCs w:val="24"/>
            <w:u w:val="single"/>
            <w:lang w:eastAsia="ru-RU"/>
          </w:rPr>
          <w:t>пунктом 8 статьи 167 Жилищного кодекса Российской Федерации</w:t>
        </w:r>
      </w:hyperlink>
      <w:r w:rsidRPr="00710415">
        <w:rPr>
          <w:rFonts w:ascii="Times New Roman" w:eastAsia="Times New Roman" w:hAnsi="Times New Roman" w:cs="Times New Roman"/>
          <w:color w:val="2D2D2D"/>
          <w:spacing w:val="2"/>
          <w:sz w:val="24"/>
          <w:szCs w:val="24"/>
          <w:lang w:eastAsia="ru-RU"/>
        </w:rPr>
        <w:t xml:space="preserve"> и исчисляемого со </w:t>
      </w:r>
      <w:r>
        <w:rPr>
          <w:rFonts w:ascii="Times New Roman" w:eastAsia="Times New Roman" w:hAnsi="Times New Roman" w:cs="Times New Roman"/>
          <w:color w:val="2D2D2D"/>
          <w:spacing w:val="2"/>
          <w:sz w:val="24"/>
          <w:szCs w:val="24"/>
          <w:lang w:eastAsia="ru-RU"/>
        </w:rPr>
        <w:t>дня рассмотрения акта проверки.</w:t>
      </w:r>
    </w:p>
    <w:p w:rsid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7.6. При проведении проверки региональный оператор должен оказывать необходимое организационное и техническое содействие лицам, проводящим проверку, в том числе обеспечивать их необходимыми помещениями, организационной техникой, канцелярскими принадлежностями и другими средствами, необходимыми для проведения проверки в соответствии с де</w:t>
      </w:r>
      <w:r>
        <w:rPr>
          <w:rFonts w:ascii="Times New Roman" w:eastAsia="Times New Roman" w:hAnsi="Times New Roman" w:cs="Times New Roman"/>
          <w:color w:val="2D2D2D"/>
          <w:spacing w:val="2"/>
          <w:sz w:val="24"/>
          <w:szCs w:val="24"/>
          <w:lang w:eastAsia="ru-RU"/>
        </w:rPr>
        <w:t>йствующим законодательством.</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7.7. Помимо размещения годового отчета регионального оператора, в соответствии со </w:t>
      </w:r>
      <w:hyperlink r:id="rId42" w:history="1">
        <w:r w:rsidRPr="00710415">
          <w:rPr>
            <w:rFonts w:ascii="Times New Roman" w:eastAsia="Times New Roman" w:hAnsi="Times New Roman" w:cs="Times New Roman"/>
            <w:color w:val="00466E"/>
            <w:spacing w:val="2"/>
            <w:sz w:val="24"/>
            <w:szCs w:val="24"/>
            <w:u w:val="single"/>
            <w:lang w:eastAsia="ru-RU"/>
          </w:rPr>
          <w:t>статьей 187 Жилищного кодекса Российской Федерации</w:t>
        </w:r>
      </w:hyperlink>
      <w:r w:rsidRPr="00710415">
        <w:rPr>
          <w:rFonts w:ascii="Times New Roman" w:eastAsia="Times New Roman" w:hAnsi="Times New Roman" w:cs="Times New Roman"/>
          <w:color w:val="2D2D2D"/>
          <w:spacing w:val="2"/>
          <w:sz w:val="24"/>
          <w:szCs w:val="24"/>
          <w:lang w:eastAsia="ru-RU"/>
        </w:rPr>
        <w:t> в уставе регионального оператора рекомендуется предусматривать дополнительные требования о раскрытии информации о деятельности регионального оператора, в том числе размещение на сайте регионального оператора в сети Интернет и обеспечение открытого доступа л</w:t>
      </w:r>
      <w:r>
        <w:rPr>
          <w:rFonts w:ascii="Times New Roman" w:eastAsia="Times New Roman" w:hAnsi="Times New Roman" w:cs="Times New Roman"/>
          <w:color w:val="2D2D2D"/>
          <w:spacing w:val="2"/>
          <w:sz w:val="24"/>
          <w:szCs w:val="24"/>
          <w:lang w:eastAsia="ru-RU"/>
        </w:rPr>
        <w:t>юбому заинтересованному лицу к:</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7.7.1. 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w:t>
      </w:r>
      <w:r>
        <w:rPr>
          <w:rFonts w:ascii="Times New Roman" w:eastAsia="Times New Roman" w:hAnsi="Times New Roman" w:cs="Times New Roman"/>
          <w:color w:val="2D2D2D"/>
          <w:spacing w:val="2"/>
          <w:sz w:val="24"/>
          <w:szCs w:val="24"/>
          <w:lang w:eastAsia="ru-RU"/>
        </w:rPr>
        <w:t>а Российской Федерации;</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7.7.2. информации о состоянии формирования фонда капитального ремонта по</w:t>
      </w:r>
      <w:r>
        <w:rPr>
          <w:rFonts w:ascii="Times New Roman" w:eastAsia="Times New Roman" w:hAnsi="Times New Roman" w:cs="Times New Roman"/>
          <w:color w:val="2D2D2D"/>
          <w:spacing w:val="2"/>
          <w:sz w:val="24"/>
          <w:szCs w:val="24"/>
          <w:lang w:eastAsia="ru-RU"/>
        </w:rPr>
        <w:t xml:space="preserve"> каждому многоквартирному дому;</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7.7.3. информации о решениях, принимаемых попечительским советом и прав</w:t>
      </w:r>
      <w:r>
        <w:rPr>
          <w:rFonts w:ascii="Times New Roman" w:eastAsia="Times New Roman" w:hAnsi="Times New Roman" w:cs="Times New Roman"/>
          <w:color w:val="2D2D2D"/>
          <w:spacing w:val="2"/>
          <w:sz w:val="24"/>
          <w:szCs w:val="24"/>
          <w:lang w:eastAsia="ru-RU"/>
        </w:rPr>
        <w:t>лением регионального оператора;</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7.7.4. информации о результатах проверок деятел</w:t>
      </w:r>
      <w:r>
        <w:rPr>
          <w:rFonts w:ascii="Times New Roman" w:eastAsia="Times New Roman" w:hAnsi="Times New Roman" w:cs="Times New Roman"/>
          <w:color w:val="2D2D2D"/>
          <w:spacing w:val="2"/>
          <w:sz w:val="24"/>
          <w:szCs w:val="24"/>
          <w:lang w:eastAsia="ru-RU"/>
        </w:rPr>
        <w:t>ьности регионального оператора;</w:t>
      </w:r>
    </w:p>
    <w:p w:rsidR="00710415" w:rsidRPr="00710415" w:rsidRDefault="00710415" w:rsidP="00710415">
      <w:pPr>
        <w:shd w:val="clear" w:color="auto" w:fill="FFFFFF"/>
        <w:spacing w:after="0" w:line="315" w:lineRule="atLeast"/>
        <w:ind w:left="708"/>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7.7.5. иной информации или сведениям, предусмотренными нормативными правовыми актами Российской Федерации и субъекта Российской Федерации, а также у</w:t>
      </w:r>
      <w:r>
        <w:rPr>
          <w:rFonts w:ascii="Times New Roman" w:eastAsia="Times New Roman" w:hAnsi="Times New Roman" w:cs="Times New Roman"/>
          <w:color w:val="2D2D2D"/>
          <w:spacing w:val="2"/>
          <w:sz w:val="24"/>
          <w:szCs w:val="24"/>
          <w:lang w:eastAsia="ru-RU"/>
        </w:rPr>
        <w:t>ставом регионального оператора.</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7.8. Субъектам Российской Федерации в целях усиления контроля за соответствием деятельности региональных операторов установле</w:t>
      </w:r>
      <w:r>
        <w:rPr>
          <w:rFonts w:ascii="Times New Roman" w:eastAsia="Times New Roman" w:hAnsi="Times New Roman" w:cs="Times New Roman"/>
          <w:color w:val="2D2D2D"/>
          <w:spacing w:val="2"/>
          <w:sz w:val="24"/>
          <w:szCs w:val="24"/>
          <w:lang w:eastAsia="ru-RU"/>
        </w:rPr>
        <w:t>нным требованиям рекомендуется:</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7.8.1. Нормативным правовым актом субъекта Российской Федерации определить орган исполнительной власти субъекта Российской Федерации, ответственный за контроль деятел</w:t>
      </w:r>
      <w:r>
        <w:rPr>
          <w:rFonts w:ascii="Times New Roman" w:eastAsia="Times New Roman" w:hAnsi="Times New Roman" w:cs="Times New Roman"/>
          <w:color w:val="2D2D2D"/>
          <w:spacing w:val="2"/>
          <w:sz w:val="24"/>
          <w:szCs w:val="24"/>
          <w:lang w:eastAsia="ru-RU"/>
        </w:rPr>
        <w:t>ьности регионального оператора.</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7.8.2. При утверждении сметы расходов регионального оператора учитывать необходимость формирования в штатном расписании регионально оператора подразделения по обеспечению в</w:t>
      </w:r>
      <w:r>
        <w:rPr>
          <w:rFonts w:ascii="Times New Roman" w:eastAsia="Times New Roman" w:hAnsi="Times New Roman" w:cs="Times New Roman"/>
          <w:color w:val="2D2D2D"/>
          <w:spacing w:val="2"/>
          <w:sz w:val="24"/>
          <w:szCs w:val="24"/>
          <w:lang w:eastAsia="ru-RU"/>
        </w:rPr>
        <w:t>нутреннего контроля.</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7.8.3. Обеспечить создание и внедрение Региональными операторам</w:t>
      </w:r>
      <w:r>
        <w:rPr>
          <w:rFonts w:ascii="Times New Roman" w:eastAsia="Times New Roman" w:hAnsi="Times New Roman" w:cs="Times New Roman"/>
          <w:color w:val="2D2D2D"/>
          <w:spacing w:val="2"/>
          <w:sz w:val="24"/>
          <w:szCs w:val="24"/>
          <w:lang w:eastAsia="ru-RU"/>
        </w:rPr>
        <w:t>и системы внутреннего контроля.</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7.8.4. Установить периодичность рассмотрения отчетов по внутреннему контролю на заседаниях попечительского со</w:t>
      </w:r>
      <w:r>
        <w:rPr>
          <w:rFonts w:ascii="Times New Roman" w:eastAsia="Times New Roman" w:hAnsi="Times New Roman" w:cs="Times New Roman"/>
          <w:color w:val="2D2D2D"/>
          <w:spacing w:val="2"/>
          <w:sz w:val="24"/>
          <w:szCs w:val="24"/>
          <w:lang w:eastAsia="ru-RU"/>
        </w:rPr>
        <w:t>вета не реже одного раза в год.</w:t>
      </w:r>
    </w:p>
    <w:p w:rsid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7.8.5.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органов, осуществляющих контроль за деятельностью регионального оператора, в том числе представителей проводивших за отчетный период соответствующие проверки (счетная палата, правоохранительные органы, органы государстве</w:t>
      </w:r>
      <w:r>
        <w:rPr>
          <w:rFonts w:ascii="Times New Roman" w:eastAsia="Times New Roman" w:hAnsi="Times New Roman" w:cs="Times New Roman"/>
          <w:color w:val="2D2D2D"/>
          <w:spacing w:val="2"/>
          <w:sz w:val="24"/>
          <w:szCs w:val="24"/>
          <w:lang w:eastAsia="ru-RU"/>
        </w:rPr>
        <w:t>нного жилищного надзора и др.).</w:t>
      </w:r>
    </w:p>
    <w:p w:rsid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(Пункт 7.8 дополнительно включен </w:t>
      </w:r>
      <w:hyperlink r:id="rId43"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жилищно-коммунального хозяйства Российской Федерации 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Pr>
          <w:rFonts w:ascii="Times New Roman" w:eastAsia="Times New Roman" w:hAnsi="Times New Roman" w:cs="Times New Roman"/>
          <w:color w:val="2D2D2D"/>
          <w:spacing w:val="2"/>
          <w:sz w:val="24"/>
          <w:szCs w:val="24"/>
          <w:lang w:eastAsia="ru-RU"/>
        </w:rPr>
        <w:t>)</w:t>
      </w:r>
    </w:p>
    <w:p w:rsidR="00710415" w:rsidRPr="00710415" w:rsidRDefault="00710415" w:rsidP="00710415">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8. Учет фонда капитального ремонта региональным оператором</w:t>
      </w:r>
    </w:p>
    <w:p w:rsidR="00710415" w:rsidRPr="00710415" w:rsidRDefault="00710415" w:rsidP="007104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t>8.1.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710415" w:rsidRPr="00710415" w:rsidRDefault="00710415" w:rsidP="00710415">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710415">
        <w:rPr>
          <w:rFonts w:ascii="Times New Roman" w:eastAsia="Times New Roman" w:hAnsi="Times New Roman" w:cs="Times New Roman"/>
          <w:color w:val="4C4C4C"/>
          <w:spacing w:val="2"/>
          <w:sz w:val="24"/>
          <w:szCs w:val="24"/>
          <w:lang w:eastAsia="ru-RU"/>
        </w:rPr>
        <w:t>Приложение. Примерный перечень вопросов для тестирования на определение уровня знаний кандидата на должность руководителя регионального оператора</w:t>
      </w:r>
    </w:p>
    <w:p w:rsidR="00710415" w:rsidRPr="00710415" w:rsidRDefault="00710415" w:rsidP="0071041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br/>
        <w:t>Приложение</w:t>
      </w:r>
      <w:r w:rsidRPr="00710415">
        <w:rPr>
          <w:rFonts w:ascii="Times New Roman" w:eastAsia="Times New Roman" w:hAnsi="Times New Roman" w:cs="Times New Roman"/>
          <w:color w:val="2D2D2D"/>
          <w:spacing w:val="2"/>
          <w:sz w:val="24"/>
          <w:szCs w:val="24"/>
          <w:lang w:eastAsia="ru-RU"/>
        </w:rPr>
        <w:br/>
        <w:t xml:space="preserve">к методическим </w:t>
      </w:r>
      <w:proofErr w:type="gramStart"/>
      <w:r w:rsidRPr="00710415">
        <w:rPr>
          <w:rFonts w:ascii="Times New Roman" w:eastAsia="Times New Roman" w:hAnsi="Times New Roman" w:cs="Times New Roman"/>
          <w:color w:val="2D2D2D"/>
          <w:spacing w:val="2"/>
          <w:sz w:val="24"/>
          <w:szCs w:val="24"/>
          <w:lang w:eastAsia="ru-RU"/>
        </w:rPr>
        <w:t>рекомендациям,</w:t>
      </w:r>
      <w:r w:rsidRPr="00710415">
        <w:rPr>
          <w:rFonts w:ascii="Times New Roman" w:eastAsia="Times New Roman" w:hAnsi="Times New Roman" w:cs="Times New Roman"/>
          <w:color w:val="2D2D2D"/>
          <w:spacing w:val="2"/>
          <w:sz w:val="24"/>
          <w:szCs w:val="24"/>
          <w:lang w:eastAsia="ru-RU"/>
        </w:rPr>
        <w:br/>
        <w:t>утвержденным</w:t>
      </w:r>
      <w:proofErr w:type="gramEnd"/>
      <w:r w:rsidRPr="00710415">
        <w:rPr>
          <w:rFonts w:ascii="Times New Roman" w:eastAsia="Times New Roman" w:hAnsi="Times New Roman" w:cs="Times New Roman"/>
          <w:color w:val="2D2D2D"/>
          <w:spacing w:val="2"/>
          <w:sz w:val="24"/>
          <w:szCs w:val="24"/>
          <w:lang w:eastAsia="ru-RU"/>
        </w:rPr>
        <w:t xml:space="preserve"> приказом Минстроя России</w:t>
      </w:r>
      <w:r w:rsidRPr="00710415">
        <w:rPr>
          <w:rFonts w:ascii="Times New Roman" w:eastAsia="Times New Roman" w:hAnsi="Times New Roman" w:cs="Times New Roman"/>
          <w:color w:val="2D2D2D"/>
          <w:spacing w:val="2"/>
          <w:sz w:val="24"/>
          <w:szCs w:val="24"/>
          <w:lang w:eastAsia="ru-RU"/>
        </w:rPr>
        <w:br/>
        <w:t>от 10 февраля 2014 года N 43/</w:t>
      </w:r>
      <w:proofErr w:type="spellStart"/>
      <w:r w:rsidRPr="00710415">
        <w:rPr>
          <w:rFonts w:ascii="Times New Roman" w:eastAsia="Times New Roman" w:hAnsi="Times New Roman" w:cs="Times New Roman"/>
          <w:color w:val="2D2D2D"/>
          <w:spacing w:val="2"/>
          <w:sz w:val="24"/>
          <w:szCs w:val="24"/>
          <w:lang w:eastAsia="ru-RU"/>
        </w:rPr>
        <w:t>пр</w:t>
      </w:r>
      <w:proofErr w:type="spellEnd"/>
      <w:r w:rsidRPr="00710415">
        <w:rPr>
          <w:rFonts w:ascii="Times New Roman" w:eastAsia="Times New Roman" w:hAnsi="Times New Roman" w:cs="Times New Roman"/>
          <w:color w:val="2D2D2D"/>
          <w:spacing w:val="2"/>
          <w:sz w:val="24"/>
          <w:szCs w:val="24"/>
          <w:lang w:eastAsia="ru-RU"/>
        </w:rPr>
        <w:br/>
        <w:t>(Дополнительно включено</w:t>
      </w:r>
      <w:r w:rsidRPr="00710415">
        <w:rPr>
          <w:rFonts w:ascii="Times New Roman" w:eastAsia="Times New Roman" w:hAnsi="Times New Roman" w:cs="Times New Roman"/>
          <w:color w:val="2D2D2D"/>
          <w:spacing w:val="2"/>
          <w:sz w:val="24"/>
          <w:szCs w:val="24"/>
          <w:lang w:eastAsia="ru-RU"/>
        </w:rPr>
        <w:br/>
      </w:r>
      <w:hyperlink r:id="rId44" w:history="1">
        <w:r w:rsidRPr="00710415">
          <w:rPr>
            <w:rFonts w:ascii="Times New Roman" w:eastAsia="Times New Roman" w:hAnsi="Times New Roman" w:cs="Times New Roman"/>
            <w:color w:val="00466E"/>
            <w:spacing w:val="2"/>
            <w:sz w:val="24"/>
            <w:szCs w:val="24"/>
            <w:u w:val="single"/>
            <w:lang w:eastAsia="ru-RU"/>
          </w:rPr>
          <w:t>приказом Министерства строительства и </w:t>
        </w:r>
        <w:r w:rsidRPr="00710415">
          <w:rPr>
            <w:rFonts w:ascii="Times New Roman" w:eastAsia="Times New Roman" w:hAnsi="Times New Roman" w:cs="Times New Roman"/>
            <w:color w:val="00466E"/>
            <w:spacing w:val="2"/>
            <w:sz w:val="24"/>
            <w:szCs w:val="24"/>
            <w:u w:val="single"/>
            <w:lang w:eastAsia="ru-RU"/>
          </w:rPr>
          <w:br/>
          <w:t>жилищно-коммунального хозяйства </w:t>
        </w:r>
        <w:r w:rsidRPr="00710415">
          <w:rPr>
            <w:rFonts w:ascii="Times New Roman" w:eastAsia="Times New Roman" w:hAnsi="Times New Roman" w:cs="Times New Roman"/>
            <w:color w:val="00466E"/>
            <w:spacing w:val="2"/>
            <w:sz w:val="24"/>
            <w:szCs w:val="24"/>
            <w:u w:val="single"/>
            <w:lang w:eastAsia="ru-RU"/>
          </w:rPr>
          <w:br/>
          <w:t>Российской Федерации </w:t>
        </w:r>
        <w:r w:rsidRPr="00710415">
          <w:rPr>
            <w:rFonts w:ascii="Times New Roman" w:eastAsia="Times New Roman" w:hAnsi="Times New Roman" w:cs="Times New Roman"/>
            <w:color w:val="00466E"/>
            <w:spacing w:val="2"/>
            <w:sz w:val="24"/>
            <w:szCs w:val="24"/>
            <w:u w:val="single"/>
            <w:lang w:eastAsia="ru-RU"/>
          </w:rPr>
          <w:br/>
          <w:t>от 14 июля 2015 года N 501/</w:t>
        </w:r>
        <w:proofErr w:type="spellStart"/>
        <w:r w:rsidRPr="00710415">
          <w:rPr>
            <w:rFonts w:ascii="Times New Roman" w:eastAsia="Times New Roman" w:hAnsi="Times New Roman" w:cs="Times New Roman"/>
            <w:color w:val="00466E"/>
            <w:spacing w:val="2"/>
            <w:sz w:val="24"/>
            <w:szCs w:val="24"/>
            <w:u w:val="single"/>
            <w:lang w:eastAsia="ru-RU"/>
          </w:rPr>
          <w:t>пр</w:t>
        </w:r>
        <w:proofErr w:type="spellEnd"/>
      </w:hyperlink>
      <w:r w:rsidRPr="00710415">
        <w:rPr>
          <w:rFonts w:ascii="Times New Roman" w:eastAsia="Times New Roman" w:hAnsi="Times New Roman" w:cs="Times New Roman"/>
          <w:color w:val="2D2D2D"/>
          <w:spacing w:val="2"/>
          <w:sz w:val="24"/>
          <w:szCs w:val="24"/>
          <w:lang w:eastAsia="ru-RU"/>
        </w:rPr>
        <w:t>)</w:t>
      </w:r>
    </w:p>
    <w:p w:rsidR="00710415" w:rsidRPr="00710415" w:rsidRDefault="00710415" w:rsidP="0071041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710415">
        <w:rPr>
          <w:rFonts w:ascii="Times New Roman" w:eastAsia="Times New Roman" w:hAnsi="Times New Roman" w:cs="Times New Roman"/>
          <w:color w:val="3C3C3C"/>
          <w:spacing w:val="2"/>
          <w:sz w:val="24"/>
          <w:szCs w:val="24"/>
          <w:lang w:eastAsia="ru-RU"/>
        </w:rPr>
        <w:t>     </w:t>
      </w:r>
      <w:r w:rsidRPr="00710415">
        <w:rPr>
          <w:rFonts w:ascii="Times New Roman" w:eastAsia="Times New Roman" w:hAnsi="Times New Roman" w:cs="Times New Roman"/>
          <w:color w:val="3C3C3C"/>
          <w:spacing w:val="2"/>
          <w:sz w:val="24"/>
          <w:szCs w:val="24"/>
          <w:lang w:eastAsia="ru-RU"/>
        </w:rPr>
        <w:br/>
        <w:t>Примерный перечень вопросов для тестирования на определение уровня знаний кандидата на должность руководителя регионального оператора</w:t>
      </w:r>
      <w:r w:rsidRPr="00710415">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704"/>
        <w:gridCol w:w="813"/>
        <w:gridCol w:w="7838"/>
      </w:tblGrid>
      <w:tr w:rsidR="00710415" w:rsidRPr="00710415" w:rsidTr="00710415">
        <w:trPr>
          <w:trHeight w:val="15"/>
        </w:trPr>
        <w:tc>
          <w:tcPr>
            <w:tcW w:w="739" w:type="dxa"/>
            <w:hideMark/>
          </w:tcPr>
          <w:p w:rsidR="00710415" w:rsidRPr="00710415" w:rsidRDefault="00710415" w:rsidP="00710415">
            <w:pPr>
              <w:spacing w:after="0" w:line="240" w:lineRule="auto"/>
              <w:rPr>
                <w:rFonts w:ascii="Times New Roman" w:eastAsia="Times New Roman" w:hAnsi="Times New Roman" w:cs="Times New Roman"/>
                <w:color w:val="2D2D2D"/>
                <w:spacing w:val="2"/>
                <w:sz w:val="24"/>
                <w:szCs w:val="24"/>
                <w:lang w:eastAsia="ru-RU"/>
              </w:rPr>
            </w:pPr>
          </w:p>
        </w:tc>
        <w:tc>
          <w:tcPr>
            <w:tcW w:w="924" w:type="dxa"/>
            <w:hideMark/>
          </w:tcPr>
          <w:p w:rsidR="00710415" w:rsidRPr="00710415" w:rsidRDefault="00710415" w:rsidP="00710415">
            <w:pPr>
              <w:spacing w:after="0" w:line="240" w:lineRule="auto"/>
              <w:rPr>
                <w:rFonts w:ascii="Times New Roman" w:eastAsia="Times New Roman" w:hAnsi="Times New Roman" w:cs="Times New Roman"/>
                <w:sz w:val="24"/>
                <w:szCs w:val="24"/>
                <w:lang w:eastAsia="ru-RU"/>
              </w:rPr>
            </w:pPr>
          </w:p>
        </w:tc>
        <w:tc>
          <w:tcPr>
            <w:tcW w:w="9794" w:type="dxa"/>
            <w:hideMark/>
          </w:tcPr>
          <w:p w:rsidR="00710415" w:rsidRPr="00710415" w:rsidRDefault="00710415" w:rsidP="00710415">
            <w:pPr>
              <w:spacing w:after="0" w:line="240" w:lineRule="auto"/>
              <w:rPr>
                <w:rFonts w:ascii="Times New Roman" w:eastAsia="Times New Roman" w:hAnsi="Times New Roman" w:cs="Times New Roman"/>
                <w:sz w:val="24"/>
                <w:szCs w:val="24"/>
                <w:lang w:eastAsia="ru-RU"/>
              </w:rPr>
            </w:pP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Согласно </w:t>
            </w:r>
            <w:hyperlink r:id="rId45" w:history="1">
              <w:r w:rsidRPr="00710415">
                <w:rPr>
                  <w:rFonts w:ascii="Times New Roman" w:eastAsia="Times New Roman" w:hAnsi="Times New Roman" w:cs="Times New Roman"/>
                  <w:color w:val="00466E"/>
                  <w:sz w:val="24"/>
                  <w:szCs w:val="24"/>
                  <w:u w:val="single"/>
                  <w:lang w:eastAsia="ru-RU"/>
                </w:rPr>
                <w:t>Конституции РФ</w:t>
              </w:r>
            </w:hyperlink>
            <w:r w:rsidRPr="00710415">
              <w:rPr>
                <w:rFonts w:ascii="Times New Roman" w:eastAsia="Times New Roman" w:hAnsi="Times New Roman" w:cs="Times New Roman"/>
                <w:b/>
                <w:bCs/>
                <w:i/>
                <w:iCs/>
                <w:color w:val="2D2D2D"/>
                <w:sz w:val="24"/>
                <w:szCs w:val="24"/>
                <w:lang w:eastAsia="ru-RU"/>
              </w:rPr>
              <w:t> поощряют жилищное строительство, создают условия для осуществления права на жилище:</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органы государственной власти и органы местного самоуправления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только органы государственной власти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только органы местного самоуправления</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органы государственного жилищного надзора</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w:t>
            </w:r>
          </w:p>
        </w:tc>
        <w:tc>
          <w:tcPr>
            <w:tcW w:w="107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Согласно </w:t>
            </w:r>
            <w:hyperlink r:id="rId46" w:history="1">
              <w:r w:rsidRPr="00710415">
                <w:rPr>
                  <w:rFonts w:ascii="Times New Roman" w:eastAsia="Times New Roman" w:hAnsi="Times New Roman" w:cs="Times New Roman"/>
                  <w:color w:val="00466E"/>
                  <w:sz w:val="24"/>
                  <w:szCs w:val="24"/>
                  <w:u w:val="single"/>
                  <w:lang w:eastAsia="ru-RU"/>
                </w:rPr>
                <w:t>Конституции РФ</w:t>
              </w:r>
            </w:hyperlink>
            <w:r w:rsidRPr="00710415">
              <w:rPr>
                <w:rFonts w:ascii="Times New Roman" w:eastAsia="Times New Roman" w:hAnsi="Times New Roman" w:cs="Times New Roman"/>
                <w:b/>
                <w:bCs/>
                <w:i/>
                <w:iCs/>
                <w:color w:val="2D2D2D"/>
                <w:sz w:val="24"/>
                <w:szCs w:val="24"/>
                <w:lang w:eastAsia="ru-RU"/>
              </w:rPr>
              <w:t>, никто не вправе проникать в жилище против воли проживающих в нем лиц иначе как:</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1. в целях спасения жизни граждан и (или) их имущества,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2. обеспечения их личной безопасности или общественной безопасности при аварийных ситуациях,</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3. стихийных бедствиях, катастрофах, массовых беспорядках либо иных обстоятельствах чрезвычайного характера,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5. на основании судебного решения.</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2, 3, 5</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2, 5</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1, 2, 3, 5</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1, 2, 3, 4, 5</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w:t>
            </w:r>
          </w:p>
        </w:tc>
        <w:tc>
          <w:tcPr>
            <w:tcW w:w="107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Жилищные права и обязанности возникают: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1.</w:t>
            </w:r>
            <w:r w:rsidRPr="00710415">
              <w:rPr>
                <w:rFonts w:ascii="Times New Roman" w:eastAsia="Times New Roman" w:hAnsi="Times New Roman" w:cs="Times New Roman"/>
                <w:color w:val="2D2D2D"/>
                <w:sz w:val="24"/>
                <w:szCs w:val="24"/>
                <w:lang w:eastAsia="ru-RU"/>
              </w:rPr>
              <w:t> </w:t>
            </w:r>
            <w:r w:rsidRPr="00710415">
              <w:rPr>
                <w:rFonts w:ascii="Times New Roman" w:eastAsia="Times New Roman" w:hAnsi="Times New Roman" w:cs="Times New Roman"/>
                <w:i/>
                <w:iCs/>
                <w:color w:val="2D2D2D"/>
                <w:sz w:val="24"/>
                <w:szCs w:val="24"/>
                <w:lang w:eastAsia="ru-RU"/>
              </w:rPr>
              <w:t>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3. из судебных решений, установивших жилищные права и обязанности;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4. в результате приобретения в собственность жилых помещений по основаниям, допускаемым федеральным законом;</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5. из членства в жилищных или жилищно-строительных кооперативах;</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1, 2, 4</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1, 3, 4</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1, 4</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1, 2, 3, 4, 5, 6</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4.</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Может ли быть дополнен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может, перечень услуг и (или) работ по капитальному ремонту общего имущества в многоквартирном доме содержит только работы и услуги, предусмотренные </w:t>
            </w:r>
            <w:hyperlink r:id="rId47" w:history="1">
              <w:r w:rsidRPr="00710415">
                <w:rPr>
                  <w:rFonts w:ascii="Times New Roman" w:eastAsia="Times New Roman" w:hAnsi="Times New Roman" w:cs="Times New Roman"/>
                  <w:color w:val="00466E"/>
                  <w:sz w:val="24"/>
                  <w:szCs w:val="24"/>
                  <w:u w:val="single"/>
                  <w:lang w:eastAsia="ru-RU"/>
                </w:rPr>
                <w:t>частью 1 статьи 166 Жилищного кодекса Российской Федерации</w:t>
              </w:r>
            </w:hyperlink>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может, перечень услуг и (или) работ по капитальному ремонту общего имущества в многоквартирном доме может быть дополнен услугами и (или) работами, установленными нормативным правовым актом субъекта Российской Федерации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может, перечень услуг и (или) работ по капитальному ремонту общего имущества в многоквартирном доме может быть дополнен услугами и (или) работами, которые определены решением общего собрания собственников помещений многоквартирного дома</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может, перечень услуг и (или) работ по капитальному ремонту общего имущества в многоквартирном доме может быть дополнен услугами и (или) работами по усмотрению регионального оператора и (или) органов местного самоуправления</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5.</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Региональная программа капитального ремонта подлежит актуализации:</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каждые пять лет</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 мере необходимости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реже чем один раз в год</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более одного раза в год</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6.</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Уплачиваются ли взносы на капитальный ремонт собственниками помещений в многоквартирном доме, который в установленном порядке признан аварийным:</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уплачиваются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уплачиваются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уплачиваются, если общее собрание собственников помещений в многоквартирном доме приняло соответствующее решение</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уплачиваются, если органами местного самоуправления принято соответствующее решение</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7.</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Лица, несвоевременно и (или) не полностью уплатившие взносы на капитальный ремонт, обязаны уплатить в фонд капитального ремонта пени в размере</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одной трехсотой ставки рефинансирования Центрального банка Российской Федерации, действующей на момент оплаты</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более одной трехсотой ставки рефинансирования Центрального банка Российской Федерации, действующей на момент оплаты</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менее одной трехсотой ставки рефинансирования Центрального банка Российской Федерации, действующей на момент оплаты</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установленной региональным оператором</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8.</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Может ли управляющая организация являться владельцем специального счета для формирования фонда капитального ремонта многоквартирного дома:</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да, с 1 января 2015 года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да, если управляющая компания осуществляет управление в свыше 15 многоквартирных домах</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да</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нет</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9.</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Договор специального счета</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заключается на 30 лет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заключается на 10 лет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является бессрочным</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заключается на 10 лет с последующей пролонгацией</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10.</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Специальный счет может быть открыт в российских кредитных организациях, величина собственных средств (капитала) которых составляет</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более десяти миллионов рублей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более десяти миллиардов рублей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менее чем двадцати миллионов рублей</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менее чем двадцать миллиардов рублей</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11.</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Региональный оператор является</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юридическим лицом, созданным в организационно-правовой форме общественной организации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юридическим лицом, созданным в организационно-правовой форме потребительского кооператива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юридическим лицом, созданным в организационно-правовой форме фонда</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юридическим лицом, созданным в организационно-правовой форме общества с ограниченной ответственностью</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12.</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Являются ли платежи собственников помещений в многоквартирном домах, формирующих фонды капитального ремонта на счете, счетах регионального оператора имуществом регионального оператора</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нет, не являются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да, являются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 решению общего собрания собственников помещений</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да, если утверждено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13.</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Возможно ли быть обращено взыскание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по обязательствам регионального оператора</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 решению суда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нет, за исключением обязательств, вытекающих из договоров, заключенных на основании решений общего собрания собственников помещений,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 решению общего собрания собственников помещений</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да, может</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14.</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Бухгалтерская (финансовая) отчетность регионального оператора подлежит обязательному аудиту, аудиторской организацией (аудитором):</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ежеквартально</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один раз в полгода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ежегодно</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 усмотрению государственного жилищного надзора</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15.</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Обязан ли региональный оператор размещать на сайте в информационно-телекоммуникационной сети "Интернет" отчет и аудиторское заключение</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 случае письменного обращения собственника помещения в многоквартирном доме</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 усмотрению государственного жилищного надзора</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16.</w:t>
            </w:r>
          </w:p>
        </w:tc>
        <w:tc>
          <w:tcPr>
            <w:tcW w:w="107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1) перечень работ по капитальному ремонту;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2) смета расходов на капитальный ремонт;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3) сроки проведения капитального ремонта;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4) источники финансирования капитального ремонта;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1, 5</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1, 3, 5</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1, 2, 3, 4, 5</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1, 3, 4, 5</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17.</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акт приемки оказанных услуг и (или) выполненных работ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протокол общего собрания собственников о принятии решения о проведении капитального дома этого многоквартирного дома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договор на оказание услуг и (или) выполнение работ по проведению капитального ремонта общего имущества в многоквартирном доме</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справка о стоимости выполненных работ и затрат по форме N КС-3</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18.</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более чем тридцать процентов стоимости соответствующего вида работ по капитальному ремонту общего имущества в многоквартирном доме</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более чем пятьдесят процентов стоимости соответствующего вида работ по капитальному ремонту общего имущества в многоквартирном доме</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не менее чем пятьдесят процентов стоимости соответствующего вида работ по капитальному ремонту общего имущества в многоквартирном доме</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 усмотрению регионального оператора</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19.</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В настоящее время федеральный бюджет принимается на:</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один год</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три года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пять лет</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десять лет</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20.</w:t>
            </w:r>
          </w:p>
        </w:tc>
        <w:tc>
          <w:tcPr>
            <w:tcW w:w="107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Основные звенья бюджетной системы РФ:</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1) Бюджет РФ;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2) Бюджеты субъектов РФ;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3) Местные бюджеты;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4) Бюджеты государственных внебюджетных фондов;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5) Бюджет государственного унитарного предприятия;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6) Консолидированный бюджет РФ</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1, 2, 3, 4</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2, 3, 5</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1, 3, 6</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1, 2, 5</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21.</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Субсидии - это:</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межбюджетные трансферты, предоставляемые только физическому лицу на условиях долевого финансирования целевых расходов</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22.</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Дотации - это:</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бюджетные средства, предоставляемые юридическому лицу на условиях долевого финансирования целевых расходов</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23.</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Налог - это:</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обязательный платеж, взимаемый с юридических и физических лиц</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обязательный индивидуальный платеж, взимаемый с юридических и физических лиц</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обязательный платеж, взимаемый с юридических лиц</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24.</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Организации ведут налоговый учет:</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 обязательном порядке</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если это предусмотрено их учетной политикой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на усмотрение налогоплательщика</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25.</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Уплата НДС производится:</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ежеквартально</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ежемесячно равными долями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на усмотрение налогоплательщика</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ежегодно</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26.</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Перечислению в бюджет подлежит:</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разница между полученным и уплаченным НДС</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сумма НДС, полученная от покупателей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сумма НДС в стоимости приобретенных товаров</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сумма НДС, полученная от покупателей, и сумма НДС в стоимости приобретенных товаров</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27.</w:t>
            </w:r>
          </w:p>
        </w:tc>
        <w:tc>
          <w:tcPr>
            <w:tcW w:w="107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Что входит в объект налогообложения по налогу на прибыль некоммерческих организаций (НКО) - фондов</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1) целевые поступления на содержание НКО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2) получение доходов от размещения средств на депозитных счетах в банках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3) сумма превышения доходов над расходами при ведении предпринимательской деятельности, соответствующей целям создания НКО</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1, 2, 3</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2, 3</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1, 3</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28.</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Налоговым периодом по налогу на прибыль признается:</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календарный месяц</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квартал и полугодие</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календарный год</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девять месяцев</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29.</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Антикоррупционный стандарт устанавливает:</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последовательность принятия управленческих решений в части профилактики коррупционного поведения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перечень возможных действий гражданского служащего в рамках своей служебной деятельности, считающихся коррупционными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нравственные основы служебного поведения гражданских служащих</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единую систему запретов, ограничений и дозволений, обеспечивающих предупреждение коррупции в соответствующей области деятельности</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30.</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правонарушений:</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федеральных органов государственной власти, органов государственной власти субъектов Российской Федерации</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федеральных органов государственной власти в пределах их полномочий</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31.</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уголовная, административная, гражданско-правовая и дисциплинарная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административная, гражданско-правовая и дисциплинарная</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административная и дисциплинарная</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уголовная, административная и дисциплинарная</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32.</w:t>
            </w:r>
          </w:p>
        </w:tc>
        <w:tc>
          <w:tcPr>
            <w:tcW w:w="107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Какие федеральные законы устанавливают ответственность за нарушение требований пожарной безопасности?</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w:t>
            </w:r>
            <w:hyperlink r:id="rId48" w:history="1">
              <w:r w:rsidRPr="00710415">
                <w:rPr>
                  <w:rFonts w:ascii="Times New Roman" w:eastAsia="Times New Roman" w:hAnsi="Times New Roman" w:cs="Times New Roman"/>
                  <w:color w:val="00466E"/>
                  <w:sz w:val="24"/>
                  <w:szCs w:val="24"/>
                  <w:u w:val="single"/>
                  <w:lang w:eastAsia="ru-RU"/>
                </w:rPr>
                <w:t>Трудовой кодекс РФ</w:t>
              </w:r>
            </w:hyperlink>
            <w:r w:rsidRPr="00710415">
              <w:rPr>
                <w:rFonts w:ascii="Times New Roman" w:eastAsia="Times New Roman" w:hAnsi="Times New Roman" w:cs="Times New Roman"/>
                <w:color w:val="2D2D2D"/>
                <w:sz w:val="24"/>
                <w:szCs w:val="24"/>
                <w:lang w:eastAsia="ru-RU"/>
              </w:rPr>
              <w:t> </w:t>
            </w:r>
            <w:r w:rsidRPr="00710415">
              <w:rPr>
                <w:rFonts w:ascii="Times New Roman" w:eastAsia="Times New Roman" w:hAnsi="Times New Roman" w:cs="Times New Roman"/>
                <w:color w:val="2D2D2D"/>
                <w:sz w:val="24"/>
                <w:szCs w:val="24"/>
                <w:lang w:eastAsia="ru-RU"/>
              </w:rPr>
              <w:br/>
            </w:r>
            <w:r w:rsidRPr="00710415">
              <w:rPr>
                <w:rFonts w:ascii="Times New Roman" w:eastAsia="Times New Roman" w:hAnsi="Times New Roman" w:cs="Times New Roman"/>
                <w:color w:val="2D2D2D"/>
                <w:sz w:val="24"/>
                <w:szCs w:val="24"/>
                <w:lang w:eastAsia="ru-RU"/>
              </w:rPr>
              <w:br/>
              <w:t>2) </w:t>
            </w:r>
            <w:hyperlink r:id="rId49" w:history="1">
              <w:r w:rsidRPr="00710415">
                <w:rPr>
                  <w:rFonts w:ascii="Times New Roman" w:eastAsia="Times New Roman" w:hAnsi="Times New Roman" w:cs="Times New Roman"/>
                  <w:color w:val="00466E"/>
                  <w:sz w:val="24"/>
                  <w:szCs w:val="24"/>
                  <w:u w:val="single"/>
                  <w:lang w:eastAsia="ru-RU"/>
                </w:rPr>
                <w:t>Уголовный кодекс РФ</w:t>
              </w:r>
            </w:hyperlink>
            <w:r w:rsidRPr="00710415">
              <w:rPr>
                <w:rFonts w:ascii="Times New Roman" w:eastAsia="Times New Roman" w:hAnsi="Times New Roman" w:cs="Times New Roman"/>
                <w:color w:val="2D2D2D"/>
                <w:sz w:val="24"/>
                <w:szCs w:val="24"/>
                <w:lang w:eastAsia="ru-RU"/>
              </w:rPr>
              <w:t> </w:t>
            </w:r>
            <w:r w:rsidRPr="00710415">
              <w:rPr>
                <w:rFonts w:ascii="Times New Roman" w:eastAsia="Times New Roman" w:hAnsi="Times New Roman" w:cs="Times New Roman"/>
                <w:color w:val="2D2D2D"/>
                <w:sz w:val="24"/>
                <w:szCs w:val="24"/>
                <w:lang w:eastAsia="ru-RU"/>
              </w:rPr>
              <w:br/>
            </w:r>
            <w:r w:rsidRPr="00710415">
              <w:rPr>
                <w:rFonts w:ascii="Times New Roman" w:eastAsia="Times New Roman" w:hAnsi="Times New Roman" w:cs="Times New Roman"/>
                <w:color w:val="2D2D2D"/>
                <w:sz w:val="24"/>
                <w:szCs w:val="24"/>
                <w:lang w:eastAsia="ru-RU"/>
              </w:rPr>
              <w:br/>
              <w:t>3) </w:t>
            </w:r>
            <w:hyperlink r:id="rId50" w:history="1">
              <w:r w:rsidRPr="00710415">
                <w:rPr>
                  <w:rFonts w:ascii="Times New Roman" w:eastAsia="Times New Roman" w:hAnsi="Times New Roman" w:cs="Times New Roman"/>
                  <w:color w:val="00466E"/>
                  <w:sz w:val="24"/>
                  <w:szCs w:val="24"/>
                  <w:u w:val="single"/>
                  <w:lang w:eastAsia="ru-RU"/>
                </w:rPr>
                <w:t>Кодекс об административных правонарушениях РФ</w:t>
              </w:r>
            </w:hyperlink>
            <w:r w:rsidRPr="00710415">
              <w:rPr>
                <w:rFonts w:ascii="Times New Roman" w:eastAsia="Times New Roman" w:hAnsi="Times New Roman" w:cs="Times New Roman"/>
                <w:color w:val="2D2D2D"/>
                <w:sz w:val="24"/>
                <w:szCs w:val="24"/>
                <w:lang w:eastAsia="ru-RU"/>
              </w:rPr>
              <w:t> </w:t>
            </w:r>
            <w:r w:rsidRPr="00710415">
              <w:rPr>
                <w:rFonts w:ascii="Times New Roman" w:eastAsia="Times New Roman" w:hAnsi="Times New Roman" w:cs="Times New Roman"/>
                <w:color w:val="2D2D2D"/>
                <w:sz w:val="24"/>
                <w:szCs w:val="24"/>
                <w:lang w:eastAsia="ru-RU"/>
              </w:rPr>
              <w:br/>
            </w:r>
            <w:r w:rsidRPr="00710415">
              <w:rPr>
                <w:rFonts w:ascii="Times New Roman" w:eastAsia="Times New Roman" w:hAnsi="Times New Roman" w:cs="Times New Roman"/>
                <w:color w:val="2D2D2D"/>
                <w:sz w:val="24"/>
                <w:szCs w:val="24"/>
                <w:lang w:eastAsia="ru-RU"/>
              </w:rPr>
              <w:br/>
              <w:t>4) все правильные ответы</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4</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2, 3</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3</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2</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33.</w:t>
            </w:r>
          </w:p>
        </w:tc>
        <w:tc>
          <w:tcPr>
            <w:tcW w:w="107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Ответственность за нарушение требований пожарной безопасности несут:</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107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i/>
                <w:iCs/>
                <w:color w:val="2D2D2D"/>
                <w:sz w:val="24"/>
                <w:szCs w:val="24"/>
                <w:lang w:eastAsia="ru-RU"/>
              </w:rPr>
              <w:t>1) лица, уполномоченные владеть, пользоваться или распоряжаться имуществом, в том числе руководители организаций;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2) сотрудники организации;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3) посетители организации; </w:t>
            </w:r>
            <w:r w:rsidRPr="00710415">
              <w:rPr>
                <w:rFonts w:ascii="Times New Roman" w:eastAsia="Times New Roman" w:hAnsi="Times New Roman" w:cs="Times New Roman"/>
                <w:i/>
                <w:iCs/>
                <w:color w:val="2D2D2D"/>
                <w:sz w:val="24"/>
                <w:szCs w:val="24"/>
                <w:lang w:eastAsia="ru-RU"/>
              </w:rPr>
              <w:br/>
            </w:r>
            <w:r w:rsidRPr="00710415">
              <w:rPr>
                <w:rFonts w:ascii="Times New Roman" w:eastAsia="Times New Roman" w:hAnsi="Times New Roman" w:cs="Times New Roman"/>
                <w:i/>
                <w:iCs/>
                <w:color w:val="2D2D2D"/>
                <w:sz w:val="24"/>
                <w:szCs w:val="24"/>
                <w:lang w:eastAsia="ru-RU"/>
              </w:rPr>
              <w:br/>
              <w:t>4) лица, уполномоченные владеть, пользоваться или распоряжаться имуществом, в том числе руководители организаций.</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1, 4</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1, 2, 3, 4</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2, 3</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4</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34.</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Согласно </w:t>
            </w:r>
            <w:proofErr w:type="gramStart"/>
            <w:r w:rsidRPr="00710415">
              <w:rPr>
                <w:rFonts w:ascii="Times New Roman" w:eastAsia="Times New Roman" w:hAnsi="Times New Roman" w:cs="Times New Roman"/>
                <w:color w:val="2D2D2D"/>
                <w:sz w:val="24"/>
                <w:szCs w:val="24"/>
                <w:lang w:eastAsia="ru-RU"/>
              </w:rPr>
              <w:t>правилам пожарной безопасности</w:t>
            </w:r>
            <w:proofErr w:type="gramEnd"/>
            <w:r w:rsidRPr="00710415">
              <w:rPr>
                <w:rFonts w:ascii="Times New Roman" w:eastAsia="Times New Roman" w:hAnsi="Times New Roman" w:cs="Times New Roman"/>
                <w:b/>
                <w:bCs/>
                <w:i/>
                <w:iCs/>
                <w:color w:val="2D2D2D"/>
                <w:sz w:val="24"/>
                <w:szCs w:val="24"/>
                <w:lang w:eastAsia="ru-RU"/>
              </w:rPr>
              <w:t> металлические решётки на первом этаже:</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ставить запрещено;</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ставить разрешено;</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разрешено, но с наличием открывающихся створок</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по усмотрению руководителя организации</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35.</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Правовой акт, регулирующий трудовые отношения в организации и заключаемый работниками и работодателем в лице их представителей - это:</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коллективный договор</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трудовой договор</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трудовое соглашение</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отраслевое соглашение</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36.</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С какого возраста закон разрешает приступить к трудовой деятельности:</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 15 лет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 16 лет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 18 лет</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 20 лет</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37.</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В каких случаях прекращается выплата пособия по безработице и снятие с учета в качестве безработного (найти лишнее):</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признания гражданина занятым</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прохождения им профессиональной подготовки по направлению органов службы занятости</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длительной неявки безработного в органы службы занятости без уважительных причин</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 случае, когда гражданин постоянно проходит перерегистрацию в органах службы занятости</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38.</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Виды трудовых договоров:</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срочный и бессрочный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официальный и неофициальный</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с испытательным сроком</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без испытательного срока</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39.</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Условие об испытательном сроке при трудоустройстве не устанавливается для (выбрать лишнее):</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лиц, не достигших 18 лет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беременных женщин</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лиц, окончивших образовательные учреждения высшего профессионального образования</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лиц, переходящих с одного предприятия на другое</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40.</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Продолжительность рабочего дня накануне нерабочих праздничных и выходных дней:</w:t>
            </w:r>
          </w:p>
        </w:tc>
      </w:tr>
      <w:tr w:rsidR="00710415" w:rsidRPr="00710415" w:rsidTr="0071041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А.</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уменьшается на 2 часа</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Б.</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уменьшается на 1 час 30 минут</w:t>
            </w:r>
          </w:p>
        </w:tc>
      </w:tr>
      <w:tr w:rsidR="00710415" w:rsidRPr="00710415" w:rsidTr="0071041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В.</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уменьшается на 1 час</w:t>
            </w:r>
          </w:p>
        </w:tc>
      </w:tr>
      <w:tr w:rsidR="00710415" w:rsidRPr="00710415" w:rsidTr="0071041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Г.</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color w:val="2D2D2D"/>
                <w:sz w:val="24"/>
                <w:szCs w:val="24"/>
                <w:lang w:eastAsia="ru-RU"/>
              </w:rPr>
              <w:t>уменьшается на 45 мин</w:t>
            </w:r>
          </w:p>
        </w:tc>
      </w:tr>
      <w:tr w:rsidR="00710415" w:rsidRPr="00710415" w:rsidTr="007104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41-</w:t>
            </w:r>
            <w:r w:rsidRPr="00710415">
              <w:rPr>
                <w:rFonts w:ascii="Times New Roman" w:eastAsia="Times New Roman" w:hAnsi="Times New Roman" w:cs="Times New Roman"/>
                <w:b/>
                <w:bCs/>
                <w:i/>
                <w:iCs/>
                <w:color w:val="2D2D2D"/>
                <w:sz w:val="24"/>
                <w:szCs w:val="24"/>
                <w:lang w:eastAsia="ru-RU"/>
              </w:rPr>
              <w:br/>
              <w:t>50</w:t>
            </w:r>
          </w:p>
        </w:tc>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0415" w:rsidRPr="00710415" w:rsidRDefault="00710415" w:rsidP="00710415">
            <w:pPr>
              <w:spacing w:after="0" w:line="315" w:lineRule="atLeast"/>
              <w:textAlignment w:val="baseline"/>
              <w:rPr>
                <w:rFonts w:ascii="Times New Roman" w:eastAsia="Times New Roman" w:hAnsi="Times New Roman" w:cs="Times New Roman"/>
                <w:color w:val="2D2D2D"/>
                <w:sz w:val="24"/>
                <w:szCs w:val="24"/>
                <w:lang w:eastAsia="ru-RU"/>
              </w:rPr>
            </w:pPr>
            <w:r w:rsidRPr="00710415">
              <w:rPr>
                <w:rFonts w:ascii="Times New Roman" w:eastAsia="Times New Roman" w:hAnsi="Times New Roman" w:cs="Times New Roman"/>
                <w:b/>
                <w:bCs/>
                <w:i/>
                <w:iCs/>
                <w:color w:val="2D2D2D"/>
                <w:sz w:val="24"/>
                <w:szCs w:val="24"/>
                <w:lang w:eastAsia="ru-RU"/>
              </w:rPr>
              <w:t>Вопросы, утвержденные субъектом Российской Федерации в сфере капитального ремонта общего имущества в многоквартирном доме</w:t>
            </w:r>
          </w:p>
        </w:tc>
      </w:tr>
    </w:tbl>
    <w:p w:rsidR="00710415" w:rsidRPr="00710415" w:rsidRDefault="00710415" w:rsidP="0071041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10415">
        <w:rPr>
          <w:rFonts w:ascii="Times New Roman" w:eastAsia="Times New Roman" w:hAnsi="Times New Roman" w:cs="Times New Roman"/>
          <w:color w:val="2D2D2D"/>
          <w:spacing w:val="2"/>
          <w:sz w:val="24"/>
          <w:szCs w:val="24"/>
          <w:lang w:eastAsia="ru-RU"/>
        </w:rPr>
        <w:br/>
        <w:t>Редакция документа с учетом</w:t>
      </w:r>
      <w:r w:rsidRPr="00710415">
        <w:rPr>
          <w:rFonts w:ascii="Times New Roman" w:eastAsia="Times New Roman" w:hAnsi="Times New Roman" w:cs="Times New Roman"/>
          <w:color w:val="2D2D2D"/>
          <w:spacing w:val="2"/>
          <w:sz w:val="24"/>
          <w:szCs w:val="24"/>
          <w:lang w:eastAsia="ru-RU"/>
        </w:rPr>
        <w:br/>
        <w:t>изменений и дополнений подготовлена</w:t>
      </w:r>
      <w:r w:rsidRPr="00710415">
        <w:rPr>
          <w:rFonts w:ascii="Times New Roman" w:eastAsia="Times New Roman" w:hAnsi="Times New Roman" w:cs="Times New Roman"/>
          <w:color w:val="2D2D2D"/>
          <w:spacing w:val="2"/>
          <w:sz w:val="24"/>
          <w:szCs w:val="24"/>
          <w:lang w:eastAsia="ru-RU"/>
        </w:rPr>
        <w:br/>
        <w:t>АО "Кодекс"</w:t>
      </w:r>
    </w:p>
    <w:p w:rsidR="00DB5C77" w:rsidRPr="00710415" w:rsidRDefault="00DB5C77" w:rsidP="00710415">
      <w:pPr>
        <w:spacing w:after="0"/>
        <w:rPr>
          <w:rFonts w:ascii="Times New Roman" w:hAnsi="Times New Roman" w:cs="Times New Roman"/>
          <w:sz w:val="24"/>
          <w:szCs w:val="24"/>
        </w:rPr>
      </w:pPr>
    </w:p>
    <w:sectPr w:rsidR="00DB5C77" w:rsidRPr="00710415">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15" w:rsidRDefault="00710415" w:rsidP="00710415">
      <w:pPr>
        <w:spacing w:after="0" w:line="240" w:lineRule="auto"/>
      </w:pPr>
      <w:r>
        <w:separator/>
      </w:r>
    </w:p>
  </w:endnote>
  <w:endnote w:type="continuationSeparator" w:id="0">
    <w:p w:rsidR="00710415" w:rsidRDefault="00710415" w:rsidP="0071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1982"/>
      <w:docPartObj>
        <w:docPartGallery w:val="Page Numbers (Bottom of Page)"/>
        <w:docPartUnique/>
      </w:docPartObj>
    </w:sdtPr>
    <w:sdtContent>
      <w:p w:rsidR="00710415" w:rsidRDefault="00710415">
        <w:pPr>
          <w:pStyle w:val="a9"/>
          <w:jc w:val="right"/>
        </w:pPr>
        <w:r>
          <w:fldChar w:fldCharType="begin"/>
        </w:r>
        <w:r>
          <w:instrText>PAGE   \* MERGEFORMAT</w:instrText>
        </w:r>
        <w:r>
          <w:fldChar w:fldCharType="separate"/>
        </w:r>
        <w:r>
          <w:rPr>
            <w:noProof/>
          </w:rPr>
          <w:t>1</w:t>
        </w:r>
        <w:r>
          <w:fldChar w:fldCharType="end"/>
        </w:r>
      </w:p>
    </w:sdtContent>
  </w:sdt>
  <w:p w:rsidR="00710415" w:rsidRDefault="007104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15" w:rsidRDefault="00710415" w:rsidP="00710415">
      <w:pPr>
        <w:spacing w:after="0" w:line="240" w:lineRule="auto"/>
      </w:pPr>
      <w:r>
        <w:separator/>
      </w:r>
    </w:p>
  </w:footnote>
  <w:footnote w:type="continuationSeparator" w:id="0">
    <w:p w:rsidR="00710415" w:rsidRDefault="00710415" w:rsidP="00710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13"/>
    <w:rsid w:val="00710415"/>
    <w:rsid w:val="00B60413"/>
    <w:rsid w:val="00DB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4C108-E36B-48B7-98E5-7342F9A0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0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04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04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4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04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0415"/>
    <w:rPr>
      <w:rFonts w:ascii="Times New Roman" w:eastAsia="Times New Roman" w:hAnsi="Times New Roman" w:cs="Times New Roman"/>
      <w:b/>
      <w:bCs/>
      <w:sz w:val="27"/>
      <w:szCs w:val="27"/>
      <w:lang w:eastAsia="ru-RU"/>
    </w:rPr>
  </w:style>
  <w:style w:type="paragraph" w:customStyle="1" w:styleId="headertext">
    <w:name w:val="headertext"/>
    <w:basedOn w:val="a"/>
    <w:rsid w:val="00710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415"/>
  </w:style>
  <w:style w:type="character" w:styleId="a3">
    <w:name w:val="Hyperlink"/>
    <w:basedOn w:val="a0"/>
    <w:uiPriority w:val="99"/>
    <w:semiHidden/>
    <w:unhideWhenUsed/>
    <w:rsid w:val="00710415"/>
    <w:rPr>
      <w:color w:val="0000FF"/>
      <w:u w:val="single"/>
    </w:rPr>
  </w:style>
  <w:style w:type="character" w:styleId="a4">
    <w:name w:val="FollowedHyperlink"/>
    <w:basedOn w:val="a0"/>
    <w:uiPriority w:val="99"/>
    <w:semiHidden/>
    <w:unhideWhenUsed/>
    <w:rsid w:val="00710415"/>
    <w:rPr>
      <w:color w:val="800080"/>
      <w:u w:val="single"/>
    </w:rPr>
  </w:style>
  <w:style w:type="paragraph" w:customStyle="1" w:styleId="formattext">
    <w:name w:val="formattext"/>
    <w:basedOn w:val="a"/>
    <w:rsid w:val="00710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10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0415"/>
    <w:pPr>
      <w:ind w:left="720"/>
      <w:contextualSpacing/>
    </w:pPr>
  </w:style>
  <w:style w:type="paragraph" w:styleId="a7">
    <w:name w:val="header"/>
    <w:basedOn w:val="a"/>
    <w:link w:val="a8"/>
    <w:uiPriority w:val="99"/>
    <w:unhideWhenUsed/>
    <w:rsid w:val="007104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0415"/>
  </w:style>
  <w:style w:type="paragraph" w:styleId="a9">
    <w:name w:val="footer"/>
    <w:basedOn w:val="a"/>
    <w:link w:val="aa"/>
    <w:uiPriority w:val="99"/>
    <w:unhideWhenUsed/>
    <w:rsid w:val="007104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7085">
      <w:bodyDiv w:val="1"/>
      <w:marLeft w:val="0"/>
      <w:marRight w:val="0"/>
      <w:marTop w:val="0"/>
      <w:marBottom w:val="0"/>
      <w:divBdr>
        <w:top w:val="none" w:sz="0" w:space="0" w:color="auto"/>
        <w:left w:val="none" w:sz="0" w:space="0" w:color="auto"/>
        <w:bottom w:val="none" w:sz="0" w:space="0" w:color="auto"/>
        <w:right w:val="none" w:sz="0" w:space="0" w:color="auto"/>
      </w:divBdr>
      <w:divsChild>
        <w:div w:id="1868565014">
          <w:marLeft w:val="0"/>
          <w:marRight w:val="0"/>
          <w:marTop w:val="0"/>
          <w:marBottom w:val="0"/>
          <w:divBdr>
            <w:top w:val="none" w:sz="0" w:space="0" w:color="auto"/>
            <w:left w:val="none" w:sz="0" w:space="0" w:color="auto"/>
            <w:bottom w:val="none" w:sz="0" w:space="0" w:color="auto"/>
            <w:right w:val="none" w:sz="0" w:space="0" w:color="auto"/>
          </w:divBdr>
          <w:divsChild>
            <w:div w:id="18643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946" TargetMode="External"/><Relationship Id="rId18" Type="http://schemas.openxmlformats.org/officeDocument/2006/relationships/hyperlink" Target="http://docs.cntd.ru/document/420290266" TargetMode="External"/><Relationship Id="rId26" Type="http://schemas.openxmlformats.org/officeDocument/2006/relationships/hyperlink" Target="http://docs.cntd.ru/document/420290266" TargetMode="External"/><Relationship Id="rId39" Type="http://schemas.openxmlformats.org/officeDocument/2006/relationships/hyperlink" Target="http://docs.cntd.ru/document/902135756" TargetMode="External"/><Relationship Id="rId3" Type="http://schemas.openxmlformats.org/officeDocument/2006/relationships/webSettings" Target="webSettings.xml"/><Relationship Id="rId21" Type="http://schemas.openxmlformats.org/officeDocument/2006/relationships/hyperlink" Target="http://docs.cntd.ru/document/420290266" TargetMode="External"/><Relationship Id="rId34" Type="http://schemas.openxmlformats.org/officeDocument/2006/relationships/hyperlink" Target="http://docs.cntd.ru/document/901919946" TargetMode="External"/><Relationship Id="rId42" Type="http://schemas.openxmlformats.org/officeDocument/2006/relationships/hyperlink" Target="http://docs.cntd.ru/document/901919946" TargetMode="External"/><Relationship Id="rId47" Type="http://schemas.openxmlformats.org/officeDocument/2006/relationships/hyperlink" Target="http://docs.cntd.ru/document/901919946" TargetMode="External"/><Relationship Id="rId50" Type="http://schemas.openxmlformats.org/officeDocument/2006/relationships/hyperlink" Target="http://docs.cntd.ru/document/901807667" TargetMode="External"/><Relationship Id="rId7" Type="http://schemas.openxmlformats.org/officeDocument/2006/relationships/hyperlink" Target="http://docs.cntd.ru/document/420290266"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420290266" TargetMode="External"/><Relationship Id="rId25" Type="http://schemas.openxmlformats.org/officeDocument/2006/relationships/hyperlink" Target="http://docs.cntd.ru/document/420290266" TargetMode="External"/><Relationship Id="rId33" Type="http://schemas.openxmlformats.org/officeDocument/2006/relationships/hyperlink" Target="http://docs.cntd.ru/document/420290266" TargetMode="External"/><Relationship Id="rId38" Type="http://schemas.openxmlformats.org/officeDocument/2006/relationships/hyperlink" Target="http://docs.cntd.ru/document/902135756" TargetMode="External"/><Relationship Id="rId46" Type="http://schemas.openxmlformats.org/officeDocument/2006/relationships/hyperlink" Target="http://docs.cntd.ru/document/9004937" TargetMode="External"/><Relationship Id="rId2" Type="http://schemas.openxmlformats.org/officeDocument/2006/relationships/settings" Target="settings.xml"/><Relationship Id="rId16" Type="http://schemas.openxmlformats.org/officeDocument/2006/relationships/hyperlink" Target="http://docs.cntd.ru/document/420290266" TargetMode="External"/><Relationship Id="rId20" Type="http://schemas.openxmlformats.org/officeDocument/2006/relationships/hyperlink" Target="http://docs.cntd.ru/document/420290266" TargetMode="External"/><Relationship Id="rId29" Type="http://schemas.openxmlformats.org/officeDocument/2006/relationships/hyperlink" Target="http://docs.cntd.ru/document/420290266" TargetMode="External"/><Relationship Id="rId41"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docs.cntd.ru/document/499080331" TargetMode="External"/><Relationship Id="rId11" Type="http://schemas.openxmlformats.org/officeDocument/2006/relationships/hyperlink" Target="http://docs.cntd.ru/document/901919946" TargetMode="External"/><Relationship Id="rId24" Type="http://schemas.openxmlformats.org/officeDocument/2006/relationships/hyperlink" Target="http://docs.cntd.ru/document/420290266" TargetMode="External"/><Relationship Id="rId32" Type="http://schemas.openxmlformats.org/officeDocument/2006/relationships/hyperlink" Target="http://docs.cntd.ru/document/420290266" TargetMode="External"/><Relationship Id="rId37" Type="http://schemas.openxmlformats.org/officeDocument/2006/relationships/hyperlink" Target="http://docs.cntd.ru/document/902135756" TargetMode="External"/><Relationship Id="rId40" Type="http://schemas.openxmlformats.org/officeDocument/2006/relationships/hyperlink" Target="http://docs.cntd.ru/document/901919946" TargetMode="External"/><Relationship Id="rId45" Type="http://schemas.openxmlformats.org/officeDocument/2006/relationships/hyperlink" Target="http://docs.cntd.ru/document/9004937"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ocs.cntd.ru/document/420290266"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420290266" TargetMode="External"/><Relationship Id="rId36" Type="http://schemas.openxmlformats.org/officeDocument/2006/relationships/hyperlink" Target="http://docs.cntd.ru/document/902135756" TargetMode="External"/><Relationship Id="rId49" Type="http://schemas.openxmlformats.org/officeDocument/2006/relationships/hyperlink" Target="http://docs.cntd.ru/document/9017477"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420290266" TargetMode="External"/><Relationship Id="rId31" Type="http://schemas.openxmlformats.org/officeDocument/2006/relationships/hyperlink" Target="http://docs.cntd.ru/document/420290266" TargetMode="External"/><Relationship Id="rId44" Type="http://schemas.openxmlformats.org/officeDocument/2006/relationships/hyperlink" Target="http://docs.cntd.ru/document/420290266"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499080331"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420290266" TargetMode="External"/><Relationship Id="rId27" Type="http://schemas.openxmlformats.org/officeDocument/2006/relationships/hyperlink" Target="http://docs.cntd.ru/document/420290266" TargetMode="External"/><Relationship Id="rId30" Type="http://schemas.openxmlformats.org/officeDocument/2006/relationships/hyperlink" Target="http://docs.cntd.ru/document/420290266" TargetMode="External"/><Relationship Id="rId35" Type="http://schemas.openxmlformats.org/officeDocument/2006/relationships/hyperlink" Target="http://docs.cntd.ru/document/901919946" TargetMode="External"/><Relationship Id="rId43" Type="http://schemas.openxmlformats.org/officeDocument/2006/relationships/hyperlink" Target="http://docs.cntd.ru/document/420290266" TargetMode="External"/><Relationship Id="rId48" Type="http://schemas.openxmlformats.org/officeDocument/2006/relationships/hyperlink" Target="http://docs.cntd.ru/document/901807664" TargetMode="External"/><Relationship Id="rId8" Type="http://schemas.openxmlformats.org/officeDocument/2006/relationships/hyperlink" Target="http://docs.cntd.ru/document/901919946"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8773</Words>
  <Characters>50011</Characters>
  <Application>Microsoft Office Word</Application>
  <DocSecurity>0</DocSecurity>
  <Lines>416</Lines>
  <Paragraphs>117</Paragraphs>
  <ScaleCrop>false</ScaleCrop>
  <Company/>
  <LinksUpToDate>false</LinksUpToDate>
  <CharactersWithSpaces>58667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Зулпикарова Асият Джабраиловна</dc:creator>
  <cp:keywords/>
  <dc:description/>
  <cp:lastModifiedBy>Зулпикарова Асият Джабраиловна</cp:lastModifiedBy>
  <cp:revision>2</cp:revision>
  <dcterms:created xsi:type="dcterms:W3CDTF">2015-09-02T06:51:00Z</dcterms:created>
  <dcterms:modified xsi:type="dcterms:W3CDTF">2015-09-02T07:05:00Z</dcterms:modified>
</cp:coreProperties>
</file>