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2013 г. N 506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ОПРЕДЕЛЕНИЯ ОБЪЕМА И ПРЕДОСТАВЛЕНИЯ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СУБСИДИЙ В ВИДЕ ИМУЩЕСТВЕННОГО ВЗНОСА ЛЕНИНГРАДСКОЙ ОБЛАСТИ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НЕКОММЕРЧЕСКОЙ ОРГАНИЗАЦИИ "ФОНД КАПИТАЛЬНОГО РЕМОНТА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МНОГОКВАРТИРНЫХ ДОМОВ ЛЕНИНГРАДСКОЙ ОБЛАСТИ"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78.1</w:t>
        </w:r>
      </w:hyperlink>
      <w:r>
        <w:rPr>
          <w:rFonts w:ascii="Calibri" w:hAnsi="Calibri" w:cs="Calibri"/>
        </w:rPr>
        <w:t xml:space="preserve"> Бюджетного кодекса Российской Федерации Правительство Ленинградской области постановляет: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объема и предоставления субсидий в виде имущественного взноса Ленинградской области некоммерческой организации "Фонд капитального ремонта многоквартирных домов Ленинградской области".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Контроль за исполнением постановления возложить на вице-губернатора Ленинградской области по жилищно-коммунальному хозяйству и топливно-энергетическому комплексу </w:t>
      </w:r>
      <w:proofErr w:type="spellStart"/>
      <w:r>
        <w:rPr>
          <w:rFonts w:ascii="Calibri" w:hAnsi="Calibri" w:cs="Calibri"/>
        </w:rPr>
        <w:t>Пахомовского</w:t>
      </w:r>
      <w:proofErr w:type="spellEnd"/>
      <w:r>
        <w:rPr>
          <w:rFonts w:ascii="Calibri" w:hAnsi="Calibri" w:cs="Calibri"/>
        </w:rPr>
        <w:t xml:space="preserve"> Ю.В.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подписания.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А.Дрозденко</w:t>
      </w:r>
      <w:proofErr w:type="spellEnd"/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26.12.2013 N 506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(приложение)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ПОРЯДОК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ОБЪЕМА И ПРЕДОСТАВЛЕНИЯ СУБСИДИЙ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ВИДЕ ИМУЩЕСТВЕННОГО ВЗНОСА ЛЕНИНГРАДСКОЙ ОБЛАСТИ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НЕКОММЕРЧЕСКОЙ ОРГАНИЗАЦИИ "ФОНД КАПИТАЛЬНОГО РЕМОНТА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МНОГОКВАРТИРНЫХ ДОМОВ ЛЕНИНГРАДСКОЙ ОБЛАСТИ"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порядок определения объема и предоставления субсидий из областного бюджета Ленинградской области некоммерческой организации "Фонд капитального ремонта многоквартирных домов Ленинградской области", созданной для обеспечения проведения капитального ремонта общего имущества в многоквартирных домах, расположенных на территории Ленинградской области (далее соответственно - субсидия, получатель субсидии).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2. Субсидия предоставляется в виде имущественного взноса Ленинградской области в целях финансового обеспечения уставной деятельности получателя субсидии.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9"/>
      <w:bookmarkEnd w:id="4"/>
      <w:r>
        <w:rPr>
          <w:rFonts w:ascii="Calibri" w:hAnsi="Calibri" w:cs="Calibri"/>
        </w:rPr>
        <w:t xml:space="preserve">3. Субсидия предоставляется в соответствии с бюджетными ассигнованиями, предусмотренными в областном бюджете Ленинградской области на соответствующий финансовый год и на плановый период, в пределах лимитов бюджетных обязательств, утвержденных в установленном порядке главному распорядителю бюджетных средств - комитету </w:t>
      </w:r>
      <w:r>
        <w:rPr>
          <w:rFonts w:ascii="Calibri" w:hAnsi="Calibri" w:cs="Calibri"/>
        </w:rPr>
        <w:lastRenderedPageBreak/>
        <w:t xml:space="preserve">по жилищно-коммунальному хозяйству и транспорту Ленинградской области (далее - Комитет), на цели, указанные в </w:t>
      </w:r>
      <w:hyperlink w:anchor="Par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Объем субсидии определяется на основании финансового плана доходов и расходов (бюджета) получателя субсидии, утвержденного в соответствии с уставом получателя субсидии, но не более размера, указанного в </w:t>
      </w:r>
      <w:hyperlink w:anchor="Par39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Субсидия предоставляется на основании соглашения, заключаемого между Комитетом и получателем субсидии (далее - соглашение), в котором должны быть предусмотрены: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цели и условия предоставления субсидии, размер субсидии;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перечисления субсидии получателю субсидии;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обязательства получателя субсидии по выполнению условий предоставления субсидии;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возврата в областной бюджет Ленинградской области средств субсидии, использованных получателем субсидии, в случае установления по итогам проведенных проверок факта нарушения целей и условий предоставления субсидии, определенных настоящим Порядком и соглашением;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использования остатка субсидии, не использованного в течение текущего финансового года;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сроки представления получателем субсидии отчетности об использовании субсидии.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Форма соглашения утверждается правовым актом Комитета.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Комитет перечисляет в установленном порядке субсидию на расчетный счет получателя субсидии, открытый в кредитной организации.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Получатель субсидии представляет в Комитет не позднее 15 мая года, следующего за отчетным, заключение ревизионной комиссии получателя субсидии о результатах проверки финансово-хозяйственной деятельности и утвержденный Попечительским советом получателя субсидии годовой отчет о деятельности получателя субсидии.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Проверка соблюдения условий, целей и порядка предоставления субсидии осуществляются Комитетом и органом государственного финансового контроля Ленинградской области.</w:t>
      </w: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6AD" w:rsidRDefault="007746A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66D9" w:rsidRDefault="007746AD">
      <w:bookmarkStart w:id="5" w:name="_GoBack"/>
      <w:bookmarkEnd w:id="5"/>
    </w:p>
    <w:sectPr w:rsidR="009866D9" w:rsidSect="00DA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D"/>
    <w:rsid w:val="00293325"/>
    <w:rsid w:val="007746AD"/>
    <w:rsid w:val="009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671A6-7BC1-44BA-874D-C9F60C0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47391097783DFA196E64F90042F344B61F78109F4F7475F5FBCCA04DA025EF7966D102A7EE16D9m36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Н. Николаенко</dc:creator>
  <cp:keywords/>
  <dc:description/>
  <cp:lastModifiedBy>Сергей Н. Николаенко</cp:lastModifiedBy>
  <cp:revision>1</cp:revision>
  <dcterms:created xsi:type="dcterms:W3CDTF">2014-05-19T05:58:00Z</dcterms:created>
  <dcterms:modified xsi:type="dcterms:W3CDTF">2014-05-19T05:59:00Z</dcterms:modified>
</cp:coreProperties>
</file>