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9701DF" w:rsidRPr="00025DF9" w14:paraId="11F8AD59" w14:textId="77777777" w:rsidTr="009701DF">
        <w:tc>
          <w:tcPr>
            <w:tcW w:w="3794" w:type="dxa"/>
          </w:tcPr>
          <w:p w14:paraId="3E35DA3A" w14:textId="77777777" w:rsidR="009701DF" w:rsidRPr="00025DF9" w:rsidRDefault="00B263AA" w:rsidP="009701DF">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r w:rsidR="009701DF" w:rsidRPr="00025DF9">
              <w:rPr>
                <w:rFonts w:ascii="Times New Roman" w:hAnsi="Times New Roman"/>
                <w:sz w:val="24"/>
                <w:szCs w:val="24"/>
              </w:rPr>
              <w:t>УТВЕРЖДАЮ</w:t>
            </w:r>
            <w:r>
              <w:rPr>
                <w:rFonts w:ascii="Times New Roman" w:hAnsi="Times New Roman"/>
                <w:sz w:val="24"/>
                <w:szCs w:val="24"/>
              </w:rPr>
              <w:t>»</w:t>
            </w:r>
            <w:r w:rsidR="009701DF" w:rsidRPr="00025DF9">
              <w:rPr>
                <w:rFonts w:ascii="Times New Roman" w:hAnsi="Times New Roman"/>
                <w:sz w:val="24"/>
                <w:szCs w:val="24"/>
              </w:rPr>
              <w:t>:</w:t>
            </w:r>
          </w:p>
          <w:p w14:paraId="3301AE86"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 </w:t>
            </w:r>
            <w:r w:rsidR="00B263AA">
              <w:rPr>
                <w:rFonts w:ascii="Times New Roman" w:hAnsi="Times New Roman"/>
                <w:sz w:val="24"/>
                <w:szCs w:val="24"/>
              </w:rPr>
              <w:t>И.О. г</w:t>
            </w:r>
            <w:r w:rsidRPr="00025DF9">
              <w:rPr>
                <w:rFonts w:ascii="Times New Roman" w:hAnsi="Times New Roman"/>
                <w:sz w:val="24"/>
                <w:szCs w:val="24"/>
              </w:rPr>
              <w:t>енеральн</w:t>
            </w:r>
            <w:r w:rsidR="00B263AA">
              <w:rPr>
                <w:rFonts w:ascii="Times New Roman" w:hAnsi="Times New Roman"/>
                <w:sz w:val="24"/>
                <w:szCs w:val="24"/>
              </w:rPr>
              <w:t>ого</w:t>
            </w:r>
            <w:r w:rsidRPr="00025DF9">
              <w:rPr>
                <w:rFonts w:ascii="Times New Roman" w:hAnsi="Times New Roman"/>
                <w:sz w:val="24"/>
                <w:szCs w:val="24"/>
              </w:rPr>
              <w:t xml:space="preserve"> директор</w:t>
            </w:r>
            <w:r w:rsidR="00B263AA">
              <w:rPr>
                <w:rFonts w:ascii="Times New Roman" w:hAnsi="Times New Roman"/>
                <w:sz w:val="24"/>
                <w:szCs w:val="24"/>
              </w:rPr>
              <w:t>а</w:t>
            </w:r>
          </w:p>
          <w:p w14:paraId="62912125"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НО «Фонд капитального ремонта </w:t>
            </w:r>
          </w:p>
          <w:p w14:paraId="74B179CE"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многоквартирных домов Ленинградской области»</w:t>
            </w:r>
          </w:p>
          <w:p w14:paraId="579ACD38"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_________________ </w:t>
            </w:r>
            <w:r w:rsidR="00707275">
              <w:rPr>
                <w:rFonts w:ascii="Times New Roman" w:hAnsi="Times New Roman"/>
                <w:sz w:val="24"/>
                <w:szCs w:val="24"/>
              </w:rPr>
              <w:t>С.Л. Робул</w:t>
            </w:r>
          </w:p>
          <w:p w14:paraId="68BFC112" w14:textId="77777777" w:rsidR="009701DF" w:rsidRPr="00025DF9" w:rsidRDefault="00B22C5E" w:rsidP="009701DF">
            <w:pPr>
              <w:pStyle w:val="1"/>
              <w:spacing w:line="276" w:lineRule="auto"/>
              <w:rPr>
                <w:rFonts w:ascii="Times New Roman" w:hAnsi="Times New Roman"/>
                <w:b w:val="0"/>
              </w:rPr>
            </w:pPr>
            <w:r>
              <w:rPr>
                <w:rFonts w:ascii="Times New Roman" w:hAnsi="Times New Roman"/>
                <w:b w:val="0"/>
                <w:sz w:val="24"/>
                <w:szCs w:val="24"/>
              </w:rPr>
              <w:t>«___» __________ 2016</w:t>
            </w:r>
            <w:r w:rsidR="009701DF" w:rsidRPr="00025DF9">
              <w:rPr>
                <w:rFonts w:ascii="Times New Roman" w:hAnsi="Times New Roman"/>
                <w:b w:val="0"/>
                <w:sz w:val="24"/>
                <w:szCs w:val="24"/>
              </w:rPr>
              <w:t xml:space="preserve"> г.</w:t>
            </w:r>
          </w:p>
          <w:p w14:paraId="1F5EC6AD"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tc>
      </w:tr>
    </w:tbl>
    <w:p w14:paraId="0C1EE249"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p w14:paraId="17DBD1C7"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70B8F2A"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bookmarkStart w:id="0" w:name="Par419"/>
      <w:bookmarkEnd w:id="0"/>
    </w:p>
    <w:p w14:paraId="41803039"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DC6DF1C"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016A1E4D"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5F191D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3E73B0BC" w14:textId="77777777" w:rsidR="003B2F95" w:rsidRPr="003B2F95" w:rsidRDefault="003B2F95" w:rsidP="003B2F95">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ДОКУМЕНТАЦИЯ О ТОРГАХ</w:t>
      </w:r>
    </w:p>
    <w:p w14:paraId="774FE50D" w14:textId="77777777" w:rsidR="003B2F95" w:rsidRPr="003B2F95" w:rsidRDefault="003B2F95" w:rsidP="003B2F95">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p>
    <w:p w14:paraId="4F130BDF" w14:textId="77777777" w:rsidR="003B2F95" w:rsidRPr="003B2F95" w:rsidRDefault="003B2F95" w:rsidP="003B2F95">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 xml:space="preserve"> ПО ЗАМЕНЕ ЛИФТОВОГО ОБОРУДОВАНИЯ МНОГОКВАРТИРНЫХ ДОМОВ, </w:t>
      </w:r>
    </w:p>
    <w:p w14:paraId="4B893D61" w14:textId="45739125" w:rsidR="009701DF" w:rsidRPr="003B2F95" w:rsidRDefault="003B2F95" w:rsidP="003B2F95">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РАСПОЛОЖЕННЫХ НА ТЕРРИТОРИИ ВОЛХОВСКОГО, ВЫБОРГСКОГО, КИНГИСЕПСКОГО, МУНИЦИПАЛЬНЫХ РАЙОНОВ И СОСНОВОБОРСКОГО ГОРОДСКОГО ОКРУГА ЛЕНИНГРАДСКОЙ ОБЛАСТИ</w:t>
      </w: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199EEFE" w14:textId="77777777" w:rsidR="003B2F95" w:rsidRDefault="003B2F95"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097248F7" w14:textId="77777777" w:rsidR="003B2F95" w:rsidRDefault="003B2F95"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5F121D50" w:rsidR="003B2F95" w:rsidRPr="003B2F95" w:rsidRDefault="003B2F95" w:rsidP="003B2F95">
      <w:pPr>
        <w:tabs>
          <w:tab w:val="left" w:pos="0"/>
        </w:tabs>
        <w:spacing w:after="0" w:line="240" w:lineRule="auto"/>
        <w:ind w:left="567"/>
        <w:jc w:val="both"/>
        <w:rPr>
          <w:rFonts w:ascii="Times New Roman" w:hAnsi="Times New Roman"/>
          <w:color w:val="000000" w:themeColor="text1"/>
          <w:sz w:val="24"/>
          <w:szCs w:val="24"/>
        </w:rPr>
      </w:pPr>
      <w:r w:rsidRPr="003B2F95">
        <w:rPr>
          <w:rFonts w:ascii="Times New Roman" w:hAnsi="Times New Roman"/>
          <w:color w:val="000000" w:themeColor="text1"/>
          <w:sz w:val="24"/>
          <w:szCs w:val="24"/>
        </w:rPr>
        <w:t xml:space="preserve">                 </w:t>
      </w:r>
      <w:r w:rsidR="0008230D" w:rsidRPr="003B2F95">
        <w:rPr>
          <w:rFonts w:ascii="Times New Roman" w:hAnsi="Times New Roman"/>
          <w:color w:val="000000" w:themeColor="text1"/>
          <w:sz w:val="24"/>
          <w:szCs w:val="24"/>
        </w:rPr>
        <w:t xml:space="preserve">1. </w:t>
      </w:r>
      <w:r w:rsidRPr="003B2F95">
        <w:rPr>
          <w:rFonts w:ascii="Times New Roman" w:hAnsi="Times New Roman"/>
          <w:color w:val="000000" w:themeColor="text1"/>
          <w:sz w:val="24"/>
          <w:szCs w:val="24"/>
        </w:rPr>
        <w:t>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Волховского, Выборгского, Кингисеппского муниципальных районов и Сосновоборского городского округа Ленинградской области.</w:t>
      </w:r>
    </w:p>
    <w:p w14:paraId="77B8E5EF" w14:textId="032D15C1" w:rsidR="003B2F95" w:rsidRPr="003B2F95" w:rsidRDefault="003B2F95" w:rsidP="003B2F95">
      <w:pPr>
        <w:tabs>
          <w:tab w:val="left" w:pos="0"/>
        </w:tabs>
        <w:spacing w:after="0" w:line="240" w:lineRule="auto"/>
        <w:jc w:val="both"/>
        <w:rPr>
          <w:rFonts w:ascii="Times New Roman" w:hAnsi="Times New Roman"/>
          <w:color w:val="000000" w:themeColor="text1"/>
          <w:sz w:val="24"/>
          <w:szCs w:val="24"/>
        </w:rPr>
      </w:pPr>
      <w:r w:rsidRPr="003B2F95">
        <w:rPr>
          <w:rFonts w:ascii="Times New Roman" w:hAnsi="Times New Roman"/>
          <w:color w:val="000000" w:themeColor="text1"/>
          <w:sz w:val="24"/>
          <w:szCs w:val="24"/>
        </w:rPr>
        <w:t xml:space="preserve">                          2.   Объем выполняемых работ: </w:t>
      </w:r>
    </w:p>
    <w:p w14:paraId="0B5A0793" w14:textId="77777777" w:rsidR="003B2F95" w:rsidRPr="003B2F95" w:rsidRDefault="003B2F95" w:rsidP="003B2F95">
      <w:pPr>
        <w:spacing w:after="0" w:line="240" w:lineRule="auto"/>
        <w:ind w:firstLine="567"/>
        <w:rPr>
          <w:rFonts w:ascii="Times New Roman" w:hAnsi="Times New Roman"/>
          <w:color w:val="000000" w:themeColor="text1"/>
          <w:sz w:val="24"/>
          <w:szCs w:val="24"/>
        </w:rPr>
      </w:pPr>
      <w:r w:rsidRPr="003B2F95">
        <w:rPr>
          <w:rFonts w:ascii="Times New Roman" w:hAnsi="Times New Roman"/>
          <w:color w:val="000000" w:themeColor="text1"/>
          <w:sz w:val="24"/>
          <w:szCs w:val="24"/>
        </w:rPr>
        <w:t>Замена лифтового оборудования (количество лифтов) - 36 ед.</w:t>
      </w:r>
    </w:p>
    <w:p w14:paraId="17E14EB9" w14:textId="77777777" w:rsidR="003B2F95" w:rsidRPr="003B2F95" w:rsidRDefault="003B2F95" w:rsidP="003B2F95">
      <w:pPr>
        <w:tabs>
          <w:tab w:val="left" w:pos="0"/>
        </w:tabs>
        <w:spacing w:after="0" w:line="240" w:lineRule="auto"/>
        <w:ind w:firstLine="567"/>
        <w:jc w:val="both"/>
        <w:rPr>
          <w:rFonts w:ascii="Times New Roman" w:hAnsi="Times New Roman"/>
          <w:color w:val="000000" w:themeColor="text1"/>
          <w:sz w:val="24"/>
          <w:szCs w:val="24"/>
        </w:rPr>
      </w:pPr>
    </w:p>
    <w:p w14:paraId="3995CB26" w14:textId="58A6B184" w:rsidR="003B2F95" w:rsidRPr="003B2F95" w:rsidRDefault="003B2F95" w:rsidP="003B2F95">
      <w:pPr>
        <w:pStyle w:val="aff3"/>
        <w:numPr>
          <w:ilvl w:val="0"/>
          <w:numId w:val="10"/>
        </w:numPr>
        <w:tabs>
          <w:tab w:val="left" w:pos="0"/>
        </w:tabs>
        <w:spacing w:after="0" w:line="240" w:lineRule="auto"/>
        <w:jc w:val="both"/>
        <w:rPr>
          <w:rFonts w:ascii="Times New Roman" w:hAnsi="Times New Roman"/>
          <w:color w:val="000000" w:themeColor="text1"/>
          <w:sz w:val="24"/>
          <w:szCs w:val="24"/>
        </w:rPr>
      </w:pPr>
      <w:r w:rsidRPr="003B2F95">
        <w:rPr>
          <w:rFonts w:ascii="Times New Roman" w:hAnsi="Times New Roman"/>
          <w:color w:val="000000" w:themeColor="text1"/>
          <w:sz w:val="24"/>
          <w:szCs w:val="24"/>
          <w:lang w:eastAsia="ru-RU"/>
        </w:rPr>
        <w:t xml:space="preserve">Лимит финансирования по торгам - </w:t>
      </w:r>
      <w:r w:rsidRPr="003B2F95">
        <w:rPr>
          <w:rFonts w:ascii="Times New Roman" w:hAnsi="Times New Roman"/>
          <w:b/>
          <w:color w:val="000000" w:themeColor="text1"/>
          <w:sz w:val="24"/>
          <w:szCs w:val="24"/>
          <w:lang w:eastAsia="ru-RU"/>
        </w:rPr>
        <w:t xml:space="preserve"> </w:t>
      </w:r>
      <w:r w:rsidRPr="003B2F95">
        <w:rPr>
          <w:rFonts w:ascii="Times New Roman" w:hAnsi="Times New Roman"/>
          <w:color w:val="000000" w:themeColor="text1"/>
          <w:sz w:val="24"/>
          <w:szCs w:val="24"/>
          <w:lang w:eastAsia="ru-RU"/>
        </w:rPr>
        <w:t> </w:t>
      </w:r>
      <w:r w:rsidRPr="003B2F95">
        <w:rPr>
          <w:rFonts w:ascii="Times New Roman" w:hAnsi="Times New Roman"/>
          <w:color w:val="000000" w:themeColor="text1"/>
          <w:sz w:val="24"/>
          <w:szCs w:val="24"/>
        </w:rPr>
        <w:t>86 263 370,00 рублей</w:t>
      </w:r>
    </w:p>
    <w:p w14:paraId="429F56A2" w14:textId="77777777" w:rsidR="003B2F95" w:rsidRPr="003B2F95" w:rsidRDefault="003B2F95" w:rsidP="003B2F95">
      <w:pPr>
        <w:tabs>
          <w:tab w:val="left" w:pos="0"/>
        </w:tabs>
        <w:spacing w:after="0" w:line="240" w:lineRule="auto"/>
        <w:jc w:val="both"/>
        <w:rPr>
          <w:rFonts w:ascii="Times New Roman" w:hAnsi="Times New Roman"/>
          <w:color w:val="000000" w:themeColor="text1"/>
          <w:sz w:val="24"/>
          <w:szCs w:val="24"/>
        </w:rPr>
      </w:pPr>
    </w:p>
    <w:p w14:paraId="72E510AF" w14:textId="4608D796" w:rsidR="003B2F95" w:rsidRPr="003B2F95" w:rsidRDefault="0008230D" w:rsidP="003B2F95">
      <w:pPr>
        <w:jc w:val="right"/>
        <w:rPr>
          <w:rFonts w:ascii="Times New Roman" w:hAnsi="Times New Roman"/>
          <w:color w:val="000000"/>
          <w:sz w:val="24"/>
          <w:szCs w:val="24"/>
        </w:rPr>
      </w:pPr>
      <w:r>
        <w:rPr>
          <w:rFonts w:ascii="Times New Roman" w:hAnsi="Times New Roman"/>
          <w:color w:val="000000"/>
          <w:sz w:val="24"/>
          <w:szCs w:val="24"/>
        </w:rPr>
        <w:t>Таблица № 1</w:t>
      </w:r>
    </w:p>
    <w:tbl>
      <w:tblPr>
        <w:tblW w:w="105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932"/>
        <w:gridCol w:w="2127"/>
        <w:gridCol w:w="1986"/>
        <w:gridCol w:w="1417"/>
        <w:gridCol w:w="1797"/>
        <w:gridCol w:w="1700"/>
      </w:tblGrid>
      <w:tr w:rsidR="00C4024E" w:rsidRPr="00C4024E" w14:paraId="472C89E5" w14:textId="77777777" w:rsidTr="003B2F95">
        <w:trPr>
          <w:trHeight w:val="869"/>
          <w:jc w:val="center"/>
        </w:trPr>
        <w:tc>
          <w:tcPr>
            <w:tcW w:w="576" w:type="dxa"/>
            <w:shd w:val="clear" w:color="auto" w:fill="auto"/>
            <w:vAlign w:val="center"/>
          </w:tcPr>
          <w:p w14:paraId="58BDF612"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 лота</w:t>
            </w:r>
          </w:p>
        </w:tc>
        <w:tc>
          <w:tcPr>
            <w:tcW w:w="932" w:type="dxa"/>
            <w:shd w:val="clear" w:color="auto" w:fill="auto"/>
            <w:vAlign w:val="center"/>
          </w:tcPr>
          <w:p w14:paraId="0A95EAFB"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Позиция в лоте</w:t>
            </w:r>
          </w:p>
        </w:tc>
        <w:tc>
          <w:tcPr>
            <w:tcW w:w="2127" w:type="dxa"/>
            <w:shd w:val="clear" w:color="auto" w:fill="auto"/>
            <w:vAlign w:val="center"/>
          </w:tcPr>
          <w:p w14:paraId="34645BE0"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Адрес многоквартирного дома</w:t>
            </w:r>
          </w:p>
        </w:tc>
        <w:tc>
          <w:tcPr>
            <w:tcW w:w="1986" w:type="dxa"/>
            <w:tcBorders>
              <w:right w:val="single" w:sz="4" w:space="0" w:color="auto"/>
            </w:tcBorders>
            <w:shd w:val="clear" w:color="auto" w:fill="auto"/>
            <w:vAlign w:val="center"/>
          </w:tcPr>
          <w:p w14:paraId="09257F2A"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Наименование работ</w:t>
            </w:r>
          </w:p>
        </w:tc>
        <w:tc>
          <w:tcPr>
            <w:tcW w:w="1417" w:type="dxa"/>
            <w:tcBorders>
              <w:left w:val="single" w:sz="4" w:space="0" w:color="auto"/>
            </w:tcBorders>
            <w:shd w:val="clear" w:color="auto" w:fill="auto"/>
            <w:vAlign w:val="center"/>
          </w:tcPr>
          <w:p w14:paraId="7E8C191D" w14:textId="77777777" w:rsidR="003B2F95" w:rsidRPr="00C4024E" w:rsidRDefault="003B2F95" w:rsidP="003B2F95">
            <w:pPr>
              <w:spacing w:after="0" w:line="240" w:lineRule="auto"/>
              <w:ind w:left="-70" w:right="-4"/>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Количество лифтов</w:t>
            </w:r>
          </w:p>
        </w:tc>
        <w:tc>
          <w:tcPr>
            <w:tcW w:w="1797" w:type="dxa"/>
            <w:tcBorders>
              <w:left w:val="single" w:sz="4" w:space="0" w:color="auto"/>
            </w:tcBorders>
            <w:shd w:val="clear" w:color="auto" w:fill="auto"/>
            <w:vAlign w:val="center"/>
          </w:tcPr>
          <w:p w14:paraId="5FAC69D7" w14:textId="77777777" w:rsidR="003B2F95" w:rsidRPr="00C4024E" w:rsidRDefault="003B2F95" w:rsidP="003B2F95">
            <w:pPr>
              <w:spacing w:after="0" w:line="240" w:lineRule="auto"/>
              <w:ind w:left="-70" w:right="-5"/>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Стоимость работ в многоквартирном доме</w:t>
            </w:r>
          </w:p>
          <w:p w14:paraId="74654421"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(руб.)</w:t>
            </w:r>
          </w:p>
        </w:tc>
        <w:tc>
          <w:tcPr>
            <w:tcW w:w="1700" w:type="dxa"/>
            <w:shd w:val="clear" w:color="auto" w:fill="auto"/>
            <w:vAlign w:val="center"/>
          </w:tcPr>
          <w:p w14:paraId="6BF39CD2"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highlight w:val="cyan"/>
              </w:rPr>
            </w:pPr>
          </w:p>
          <w:p w14:paraId="7BD427C9"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Максимальная (начальная)</w:t>
            </w:r>
          </w:p>
          <w:p w14:paraId="150741D5"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цена лота </w:t>
            </w:r>
          </w:p>
          <w:p w14:paraId="52754CF0"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(руб.)</w:t>
            </w:r>
          </w:p>
          <w:p w14:paraId="791574BE" w14:textId="77777777" w:rsidR="003B2F95" w:rsidRPr="00C4024E" w:rsidRDefault="003B2F95" w:rsidP="003B2F95">
            <w:pPr>
              <w:spacing w:after="0" w:line="240" w:lineRule="auto"/>
              <w:ind w:left="-70" w:right="-132"/>
              <w:jc w:val="center"/>
              <w:rPr>
                <w:rFonts w:ascii="Times New Roman" w:hAnsi="Times New Roman"/>
                <w:color w:val="000000" w:themeColor="text1"/>
                <w:sz w:val="24"/>
                <w:szCs w:val="24"/>
                <w:highlight w:val="cyan"/>
              </w:rPr>
            </w:pPr>
          </w:p>
        </w:tc>
      </w:tr>
      <w:tr w:rsidR="00C4024E" w:rsidRPr="00C4024E" w14:paraId="38764421" w14:textId="77777777" w:rsidTr="003B2F95">
        <w:trPr>
          <w:trHeight w:val="290"/>
          <w:jc w:val="center"/>
        </w:trPr>
        <w:tc>
          <w:tcPr>
            <w:tcW w:w="576" w:type="dxa"/>
            <w:vMerge w:val="restart"/>
            <w:shd w:val="clear" w:color="auto" w:fill="auto"/>
            <w:vAlign w:val="center"/>
          </w:tcPr>
          <w:p w14:paraId="12B2ED30"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8259" w:type="dxa"/>
            <w:gridSpan w:val="5"/>
            <w:shd w:val="clear" w:color="auto" w:fill="auto"/>
            <w:vAlign w:val="center"/>
          </w:tcPr>
          <w:p w14:paraId="7541F97D" w14:textId="77777777" w:rsidR="003B2F95" w:rsidRPr="00C4024E" w:rsidRDefault="003B2F95" w:rsidP="003B2F95">
            <w:pPr>
              <w:spacing w:after="0" w:line="240" w:lineRule="auto"/>
              <w:ind w:left="-37" w:right="-61"/>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Волховский муниципальный район</w:t>
            </w:r>
          </w:p>
        </w:tc>
        <w:tc>
          <w:tcPr>
            <w:tcW w:w="1700" w:type="dxa"/>
            <w:vMerge w:val="restart"/>
            <w:shd w:val="clear" w:color="auto" w:fill="auto"/>
            <w:vAlign w:val="center"/>
          </w:tcPr>
          <w:p w14:paraId="7F0D334E"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r w:rsidRPr="00C4024E">
              <w:rPr>
                <w:rFonts w:ascii="Times New Roman" w:hAnsi="Times New Roman"/>
                <w:color w:val="000000" w:themeColor="text1"/>
                <w:sz w:val="24"/>
                <w:szCs w:val="24"/>
              </w:rPr>
              <w:t>86 263 370,00</w:t>
            </w:r>
          </w:p>
        </w:tc>
      </w:tr>
      <w:tr w:rsidR="00C4024E" w:rsidRPr="00C4024E" w14:paraId="02E1748B" w14:textId="77777777" w:rsidTr="003B2F95">
        <w:trPr>
          <w:trHeight w:val="290"/>
          <w:jc w:val="center"/>
        </w:trPr>
        <w:tc>
          <w:tcPr>
            <w:tcW w:w="576" w:type="dxa"/>
            <w:vMerge/>
            <w:shd w:val="clear" w:color="auto" w:fill="auto"/>
            <w:vAlign w:val="center"/>
          </w:tcPr>
          <w:p w14:paraId="2C206528"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71D567BA"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2127" w:type="dxa"/>
            <w:shd w:val="clear" w:color="auto" w:fill="auto"/>
            <w:vAlign w:val="center"/>
          </w:tcPr>
          <w:p w14:paraId="22F92D41"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rPr>
              <w:t>Г. Волхов, пр. Волховский, д. 55</w:t>
            </w:r>
          </w:p>
        </w:tc>
        <w:tc>
          <w:tcPr>
            <w:tcW w:w="1986" w:type="dxa"/>
            <w:tcBorders>
              <w:right w:val="single" w:sz="4" w:space="0" w:color="auto"/>
            </w:tcBorders>
            <w:shd w:val="clear" w:color="auto" w:fill="auto"/>
            <w:vAlign w:val="center"/>
          </w:tcPr>
          <w:p w14:paraId="4C49D2A1"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Замена лифтового оборудования</w:t>
            </w:r>
          </w:p>
        </w:tc>
        <w:tc>
          <w:tcPr>
            <w:tcW w:w="1417" w:type="dxa"/>
            <w:tcBorders>
              <w:left w:val="single" w:sz="4" w:space="0" w:color="auto"/>
            </w:tcBorders>
            <w:shd w:val="clear" w:color="auto" w:fill="auto"/>
            <w:vAlign w:val="center"/>
          </w:tcPr>
          <w:p w14:paraId="47225749"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 ед.</w:t>
            </w:r>
          </w:p>
        </w:tc>
        <w:tc>
          <w:tcPr>
            <w:tcW w:w="1797" w:type="dxa"/>
            <w:tcBorders>
              <w:left w:val="single" w:sz="4" w:space="0" w:color="auto"/>
            </w:tcBorders>
            <w:shd w:val="clear" w:color="auto" w:fill="auto"/>
            <w:vAlign w:val="center"/>
          </w:tcPr>
          <w:p w14:paraId="0B7B5B79"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4 638 000,00</w:t>
            </w:r>
          </w:p>
        </w:tc>
        <w:tc>
          <w:tcPr>
            <w:tcW w:w="1700" w:type="dxa"/>
            <w:vMerge/>
            <w:shd w:val="clear" w:color="auto" w:fill="auto"/>
            <w:vAlign w:val="center"/>
          </w:tcPr>
          <w:p w14:paraId="1670DD2B"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p>
        </w:tc>
      </w:tr>
      <w:tr w:rsidR="00C4024E" w:rsidRPr="00C4024E" w14:paraId="12C61224" w14:textId="77777777" w:rsidTr="003B2F95">
        <w:trPr>
          <w:trHeight w:val="290"/>
          <w:jc w:val="center"/>
        </w:trPr>
        <w:tc>
          <w:tcPr>
            <w:tcW w:w="576" w:type="dxa"/>
            <w:vMerge/>
            <w:shd w:val="clear" w:color="auto" w:fill="auto"/>
            <w:vAlign w:val="center"/>
          </w:tcPr>
          <w:p w14:paraId="1E40BBA2"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8259" w:type="dxa"/>
            <w:gridSpan w:val="5"/>
            <w:shd w:val="clear" w:color="auto" w:fill="auto"/>
            <w:vAlign w:val="center"/>
          </w:tcPr>
          <w:p w14:paraId="346B061A" w14:textId="77777777" w:rsidR="003B2F95" w:rsidRPr="00C4024E" w:rsidRDefault="003B2F95" w:rsidP="003B2F95">
            <w:pPr>
              <w:spacing w:after="0" w:line="240" w:lineRule="auto"/>
              <w:ind w:left="-37" w:right="-61"/>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Выборгский муниципальный район</w:t>
            </w:r>
          </w:p>
        </w:tc>
        <w:tc>
          <w:tcPr>
            <w:tcW w:w="1700" w:type="dxa"/>
            <w:vMerge/>
            <w:shd w:val="clear" w:color="auto" w:fill="auto"/>
            <w:vAlign w:val="center"/>
          </w:tcPr>
          <w:p w14:paraId="08D5F288"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p>
        </w:tc>
      </w:tr>
      <w:tr w:rsidR="00C4024E" w:rsidRPr="00C4024E" w14:paraId="3B79326A" w14:textId="77777777" w:rsidTr="003B2F95">
        <w:trPr>
          <w:trHeight w:val="290"/>
          <w:jc w:val="center"/>
        </w:trPr>
        <w:tc>
          <w:tcPr>
            <w:tcW w:w="576" w:type="dxa"/>
            <w:vMerge/>
            <w:shd w:val="clear" w:color="auto" w:fill="auto"/>
            <w:vAlign w:val="center"/>
          </w:tcPr>
          <w:p w14:paraId="53B2B489"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09C4D439"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2127" w:type="dxa"/>
            <w:shd w:val="clear" w:color="auto" w:fill="auto"/>
            <w:vAlign w:val="center"/>
          </w:tcPr>
          <w:p w14:paraId="5F0E4A20"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Выборг, ул. Северная, д. 8</w:t>
            </w:r>
          </w:p>
        </w:tc>
        <w:tc>
          <w:tcPr>
            <w:tcW w:w="1986" w:type="dxa"/>
            <w:tcBorders>
              <w:right w:val="single" w:sz="4" w:space="0" w:color="auto"/>
            </w:tcBorders>
            <w:shd w:val="clear" w:color="auto" w:fill="auto"/>
            <w:vAlign w:val="center"/>
          </w:tcPr>
          <w:p w14:paraId="423E890A"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Замена лифтового оборудования</w:t>
            </w:r>
          </w:p>
        </w:tc>
        <w:tc>
          <w:tcPr>
            <w:tcW w:w="1417" w:type="dxa"/>
            <w:tcBorders>
              <w:left w:val="single" w:sz="4" w:space="0" w:color="auto"/>
            </w:tcBorders>
            <w:shd w:val="clear" w:color="auto" w:fill="auto"/>
            <w:vAlign w:val="center"/>
          </w:tcPr>
          <w:p w14:paraId="741C0F2F"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 ед.</w:t>
            </w:r>
          </w:p>
        </w:tc>
        <w:tc>
          <w:tcPr>
            <w:tcW w:w="1797" w:type="dxa"/>
            <w:tcBorders>
              <w:left w:val="single" w:sz="4" w:space="0" w:color="auto"/>
            </w:tcBorders>
            <w:shd w:val="clear" w:color="auto" w:fill="auto"/>
            <w:vAlign w:val="center"/>
          </w:tcPr>
          <w:p w14:paraId="737F7402"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2 906 720,00</w:t>
            </w:r>
          </w:p>
        </w:tc>
        <w:tc>
          <w:tcPr>
            <w:tcW w:w="1700" w:type="dxa"/>
            <w:vMerge/>
            <w:shd w:val="clear" w:color="auto" w:fill="auto"/>
            <w:vAlign w:val="center"/>
          </w:tcPr>
          <w:p w14:paraId="7B926D54"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p>
        </w:tc>
      </w:tr>
      <w:tr w:rsidR="00C4024E" w:rsidRPr="00C4024E" w14:paraId="1AE36ED5" w14:textId="77777777" w:rsidTr="003B2F95">
        <w:trPr>
          <w:trHeight w:val="290"/>
          <w:jc w:val="center"/>
        </w:trPr>
        <w:tc>
          <w:tcPr>
            <w:tcW w:w="576" w:type="dxa"/>
            <w:vMerge/>
            <w:shd w:val="clear" w:color="auto" w:fill="auto"/>
            <w:vAlign w:val="center"/>
          </w:tcPr>
          <w:p w14:paraId="338FF2F0"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3467A047"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2127" w:type="dxa"/>
            <w:shd w:val="clear" w:color="auto" w:fill="auto"/>
            <w:vAlign w:val="center"/>
          </w:tcPr>
          <w:p w14:paraId="067C9B63"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Г. Выборг, ул. Приморская, д.15</w:t>
            </w:r>
          </w:p>
        </w:tc>
        <w:tc>
          <w:tcPr>
            <w:tcW w:w="1986" w:type="dxa"/>
            <w:shd w:val="clear" w:color="auto" w:fill="auto"/>
            <w:vAlign w:val="center"/>
          </w:tcPr>
          <w:p w14:paraId="7561E566" w14:textId="77777777" w:rsidR="003B2F95" w:rsidRPr="00C4024E" w:rsidRDefault="003B2F95" w:rsidP="003B2F95">
            <w:pPr>
              <w:spacing w:after="0" w:line="240" w:lineRule="auto"/>
              <w:ind w:left="-37" w:right="-61"/>
              <w:rPr>
                <w:rFonts w:ascii="Times New Roman" w:hAnsi="Times New Roman"/>
                <w:color w:val="000000" w:themeColor="text1"/>
                <w:sz w:val="24"/>
                <w:szCs w:val="24"/>
              </w:rPr>
            </w:pPr>
            <w:r w:rsidRPr="00C4024E">
              <w:rPr>
                <w:rFonts w:ascii="Times New Roman" w:hAnsi="Times New Roman"/>
                <w:color w:val="000000" w:themeColor="text1"/>
                <w:sz w:val="24"/>
                <w:szCs w:val="24"/>
              </w:rPr>
              <w:t>Замена лифтового оборудования</w:t>
            </w:r>
          </w:p>
        </w:tc>
        <w:tc>
          <w:tcPr>
            <w:tcW w:w="1417" w:type="dxa"/>
            <w:shd w:val="clear" w:color="auto" w:fill="auto"/>
            <w:vAlign w:val="center"/>
          </w:tcPr>
          <w:p w14:paraId="47AA8259"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 ед.</w:t>
            </w:r>
          </w:p>
        </w:tc>
        <w:tc>
          <w:tcPr>
            <w:tcW w:w="1797" w:type="dxa"/>
            <w:shd w:val="clear" w:color="auto" w:fill="auto"/>
            <w:vAlign w:val="center"/>
          </w:tcPr>
          <w:p w14:paraId="735779C1"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7 170 000,00</w:t>
            </w:r>
          </w:p>
        </w:tc>
        <w:tc>
          <w:tcPr>
            <w:tcW w:w="1700" w:type="dxa"/>
            <w:vMerge/>
            <w:shd w:val="clear" w:color="auto" w:fill="auto"/>
            <w:vAlign w:val="center"/>
          </w:tcPr>
          <w:p w14:paraId="7DE6D0C1"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p>
        </w:tc>
      </w:tr>
      <w:tr w:rsidR="00C4024E" w:rsidRPr="00C4024E" w14:paraId="78E77255" w14:textId="77777777" w:rsidTr="003B2F95">
        <w:trPr>
          <w:trHeight w:val="290"/>
          <w:jc w:val="center"/>
        </w:trPr>
        <w:tc>
          <w:tcPr>
            <w:tcW w:w="576" w:type="dxa"/>
            <w:vMerge/>
            <w:shd w:val="clear" w:color="auto" w:fill="auto"/>
            <w:vAlign w:val="center"/>
          </w:tcPr>
          <w:p w14:paraId="221F9874"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31286106"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127" w:type="dxa"/>
            <w:shd w:val="clear" w:color="auto" w:fill="auto"/>
            <w:vAlign w:val="center"/>
          </w:tcPr>
          <w:p w14:paraId="751EF692"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w:t>
            </w:r>
            <w:r w:rsidRPr="00C4024E">
              <w:rPr>
                <w:rFonts w:ascii="Times New Roman" w:hAnsi="Times New Roman"/>
                <w:color w:val="000000" w:themeColor="text1"/>
              </w:rPr>
              <w:t>Г. Выборг, ул. Садовая, д.11</w:t>
            </w:r>
          </w:p>
        </w:tc>
        <w:tc>
          <w:tcPr>
            <w:tcW w:w="1986" w:type="dxa"/>
            <w:tcBorders>
              <w:right w:val="single" w:sz="4" w:space="0" w:color="auto"/>
            </w:tcBorders>
            <w:shd w:val="clear" w:color="auto" w:fill="auto"/>
            <w:vAlign w:val="center"/>
          </w:tcPr>
          <w:p w14:paraId="3FE6459C" w14:textId="77777777" w:rsidR="003B2F95" w:rsidRPr="00C4024E" w:rsidRDefault="003B2F95" w:rsidP="003B2F95">
            <w:pPr>
              <w:spacing w:after="0" w:line="240" w:lineRule="auto"/>
              <w:rPr>
                <w:rFonts w:ascii="Times New Roman" w:eastAsia="Times New Roman" w:hAnsi="Times New Roman"/>
                <w:color w:val="000000" w:themeColor="text1"/>
                <w:sz w:val="24"/>
                <w:szCs w:val="24"/>
                <w:lang w:eastAsia="ru-RU"/>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00095435"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 ед.</w:t>
            </w:r>
          </w:p>
        </w:tc>
        <w:tc>
          <w:tcPr>
            <w:tcW w:w="1797" w:type="dxa"/>
            <w:tcBorders>
              <w:left w:val="single" w:sz="4" w:space="0" w:color="auto"/>
            </w:tcBorders>
            <w:shd w:val="clear" w:color="auto" w:fill="auto"/>
            <w:vAlign w:val="center"/>
          </w:tcPr>
          <w:p w14:paraId="00F02344"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 xml:space="preserve">4 832 920,00 </w:t>
            </w:r>
          </w:p>
        </w:tc>
        <w:tc>
          <w:tcPr>
            <w:tcW w:w="1700" w:type="dxa"/>
            <w:vMerge/>
            <w:shd w:val="clear" w:color="auto" w:fill="auto"/>
            <w:vAlign w:val="center"/>
          </w:tcPr>
          <w:p w14:paraId="1785890D" w14:textId="77777777" w:rsidR="003B2F95" w:rsidRPr="00C4024E" w:rsidRDefault="003B2F95" w:rsidP="003B2F95">
            <w:pPr>
              <w:spacing w:after="0" w:line="240" w:lineRule="auto"/>
              <w:ind w:right="-124" w:hanging="126"/>
              <w:jc w:val="center"/>
              <w:rPr>
                <w:rFonts w:ascii="Times New Roman" w:hAnsi="Times New Roman"/>
                <w:color w:val="000000" w:themeColor="text1"/>
                <w:sz w:val="24"/>
                <w:szCs w:val="24"/>
                <w:highlight w:val="cyan"/>
              </w:rPr>
            </w:pPr>
          </w:p>
        </w:tc>
      </w:tr>
      <w:tr w:rsidR="00C4024E" w:rsidRPr="00C4024E" w14:paraId="51EBFD94" w14:textId="77777777" w:rsidTr="003B2F95">
        <w:trPr>
          <w:trHeight w:val="443"/>
          <w:jc w:val="center"/>
        </w:trPr>
        <w:tc>
          <w:tcPr>
            <w:tcW w:w="576" w:type="dxa"/>
            <w:vMerge/>
            <w:shd w:val="clear" w:color="auto" w:fill="auto"/>
            <w:vAlign w:val="center"/>
          </w:tcPr>
          <w:p w14:paraId="621A1561"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8259" w:type="dxa"/>
            <w:gridSpan w:val="5"/>
            <w:tcBorders>
              <w:bottom w:val="single" w:sz="4" w:space="0" w:color="000000"/>
            </w:tcBorders>
            <w:shd w:val="clear" w:color="auto" w:fill="auto"/>
            <w:vAlign w:val="center"/>
          </w:tcPr>
          <w:p w14:paraId="1DB308E0"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b/>
                <w:color w:val="000000" w:themeColor="text1"/>
                <w:sz w:val="24"/>
                <w:szCs w:val="24"/>
              </w:rPr>
              <w:t>Кингисеппский муниципальный район</w:t>
            </w:r>
          </w:p>
        </w:tc>
        <w:tc>
          <w:tcPr>
            <w:tcW w:w="1700" w:type="dxa"/>
            <w:vMerge/>
            <w:shd w:val="clear" w:color="auto" w:fill="auto"/>
            <w:vAlign w:val="center"/>
          </w:tcPr>
          <w:p w14:paraId="78683CA8" w14:textId="77777777" w:rsidR="003B2F95" w:rsidRPr="00C4024E" w:rsidRDefault="003B2F95" w:rsidP="003B2F95">
            <w:pPr>
              <w:spacing w:after="0" w:line="240" w:lineRule="auto"/>
              <w:jc w:val="center"/>
              <w:rPr>
                <w:rFonts w:ascii="Times New Roman" w:hAnsi="Times New Roman"/>
                <w:color w:val="000000" w:themeColor="text1"/>
                <w:sz w:val="24"/>
                <w:szCs w:val="24"/>
                <w:highlight w:val="cyan"/>
              </w:rPr>
            </w:pPr>
          </w:p>
        </w:tc>
      </w:tr>
      <w:tr w:rsidR="00C4024E" w:rsidRPr="00C4024E" w14:paraId="4E55B7B9" w14:textId="77777777" w:rsidTr="003B2F95">
        <w:trPr>
          <w:trHeight w:val="828"/>
          <w:jc w:val="center"/>
        </w:trPr>
        <w:tc>
          <w:tcPr>
            <w:tcW w:w="576" w:type="dxa"/>
            <w:vMerge/>
            <w:shd w:val="clear" w:color="auto" w:fill="auto"/>
            <w:vAlign w:val="center"/>
          </w:tcPr>
          <w:p w14:paraId="656BFD0A"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tcBorders>
              <w:bottom w:val="single" w:sz="4" w:space="0" w:color="000000"/>
            </w:tcBorders>
            <w:shd w:val="clear" w:color="auto" w:fill="auto"/>
            <w:vAlign w:val="center"/>
          </w:tcPr>
          <w:p w14:paraId="7AD76682"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c>
          <w:tcPr>
            <w:tcW w:w="2127" w:type="dxa"/>
            <w:tcBorders>
              <w:bottom w:val="single" w:sz="4" w:space="0" w:color="000000"/>
            </w:tcBorders>
            <w:shd w:val="clear" w:color="auto" w:fill="auto"/>
            <w:vAlign w:val="center"/>
          </w:tcPr>
          <w:p w14:paraId="34848F6D"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Кингисепп, ул. 1 линия, д.8</w:t>
            </w:r>
          </w:p>
        </w:tc>
        <w:tc>
          <w:tcPr>
            <w:tcW w:w="1986" w:type="dxa"/>
            <w:tcBorders>
              <w:bottom w:val="single" w:sz="4" w:space="0" w:color="000000"/>
              <w:right w:val="single" w:sz="4" w:space="0" w:color="auto"/>
            </w:tcBorders>
            <w:shd w:val="clear" w:color="auto" w:fill="auto"/>
          </w:tcPr>
          <w:p w14:paraId="5C7F085C"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bottom w:val="single" w:sz="4" w:space="0" w:color="000000"/>
            </w:tcBorders>
            <w:shd w:val="clear" w:color="auto" w:fill="auto"/>
            <w:vAlign w:val="center"/>
          </w:tcPr>
          <w:p w14:paraId="1070A15E"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6 ед.</w:t>
            </w:r>
          </w:p>
        </w:tc>
        <w:tc>
          <w:tcPr>
            <w:tcW w:w="1797" w:type="dxa"/>
            <w:tcBorders>
              <w:left w:val="single" w:sz="4" w:space="0" w:color="auto"/>
              <w:bottom w:val="single" w:sz="4" w:space="0" w:color="000000"/>
            </w:tcBorders>
            <w:shd w:val="clear" w:color="auto" w:fill="auto"/>
            <w:vAlign w:val="center"/>
          </w:tcPr>
          <w:p w14:paraId="4BEB54DC"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13 921 000,00</w:t>
            </w:r>
          </w:p>
        </w:tc>
        <w:tc>
          <w:tcPr>
            <w:tcW w:w="1700" w:type="dxa"/>
            <w:vMerge/>
            <w:shd w:val="clear" w:color="auto" w:fill="auto"/>
            <w:vAlign w:val="center"/>
          </w:tcPr>
          <w:p w14:paraId="1E23613A" w14:textId="77777777" w:rsidR="003B2F95" w:rsidRPr="00C4024E" w:rsidRDefault="003B2F95" w:rsidP="003B2F95">
            <w:pPr>
              <w:spacing w:after="0" w:line="240" w:lineRule="auto"/>
              <w:jc w:val="center"/>
              <w:rPr>
                <w:rFonts w:ascii="Times New Roman" w:hAnsi="Times New Roman"/>
                <w:color w:val="000000" w:themeColor="text1"/>
                <w:sz w:val="24"/>
                <w:szCs w:val="24"/>
                <w:highlight w:val="cyan"/>
              </w:rPr>
            </w:pPr>
          </w:p>
        </w:tc>
      </w:tr>
      <w:tr w:rsidR="00C4024E" w:rsidRPr="00C4024E" w14:paraId="3B4931A1" w14:textId="77777777" w:rsidTr="003B2F95">
        <w:trPr>
          <w:trHeight w:val="890"/>
          <w:jc w:val="center"/>
        </w:trPr>
        <w:tc>
          <w:tcPr>
            <w:tcW w:w="576" w:type="dxa"/>
            <w:vMerge/>
            <w:shd w:val="clear" w:color="auto" w:fill="auto"/>
            <w:vAlign w:val="center"/>
          </w:tcPr>
          <w:p w14:paraId="49762340"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tcBorders>
              <w:bottom w:val="single" w:sz="4" w:space="0" w:color="000000"/>
            </w:tcBorders>
            <w:shd w:val="clear" w:color="auto" w:fill="auto"/>
            <w:vAlign w:val="center"/>
          </w:tcPr>
          <w:p w14:paraId="54332F6E"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6</w:t>
            </w:r>
          </w:p>
        </w:tc>
        <w:tc>
          <w:tcPr>
            <w:tcW w:w="2127" w:type="dxa"/>
            <w:tcBorders>
              <w:bottom w:val="single" w:sz="4" w:space="0" w:color="000000"/>
            </w:tcBorders>
            <w:shd w:val="clear" w:color="auto" w:fill="auto"/>
            <w:vAlign w:val="center"/>
          </w:tcPr>
          <w:p w14:paraId="4AAF7F5A"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Кингисепп, ул. Воровского, д. 19</w:t>
            </w:r>
          </w:p>
        </w:tc>
        <w:tc>
          <w:tcPr>
            <w:tcW w:w="1986" w:type="dxa"/>
            <w:tcBorders>
              <w:bottom w:val="single" w:sz="4" w:space="0" w:color="000000"/>
              <w:right w:val="single" w:sz="4" w:space="0" w:color="auto"/>
            </w:tcBorders>
            <w:shd w:val="clear" w:color="auto" w:fill="auto"/>
          </w:tcPr>
          <w:p w14:paraId="49B58B38"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bottom w:val="single" w:sz="4" w:space="0" w:color="000000"/>
            </w:tcBorders>
            <w:shd w:val="clear" w:color="auto" w:fill="auto"/>
            <w:vAlign w:val="center"/>
          </w:tcPr>
          <w:p w14:paraId="54AAAFEB"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6 ед.</w:t>
            </w:r>
          </w:p>
        </w:tc>
        <w:tc>
          <w:tcPr>
            <w:tcW w:w="1797" w:type="dxa"/>
            <w:tcBorders>
              <w:left w:val="single" w:sz="4" w:space="0" w:color="auto"/>
              <w:bottom w:val="single" w:sz="4" w:space="0" w:color="000000"/>
            </w:tcBorders>
            <w:shd w:val="clear" w:color="auto" w:fill="auto"/>
            <w:vAlign w:val="center"/>
          </w:tcPr>
          <w:p w14:paraId="332BBCA3"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13 921 000,00</w:t>
            </w:r>
          </w:p>
        </w:tc>
        <w:tc>
          <w:tcPr>
            <w:tcW w:w="1700" w:type="dxa"/>
            <w:vMerge/>
            <w:shd w:val="clear" w:color="auto" w:fill="auto"/>
            <w:vAlign w:val="center"/>
          </w:tcPr>
          <w:p w14:paraId="2FF09321" w14:textId="77777777" w:rsidR="003B2F95" w:rsidRPr="00C4024E" w:rsidRDefault="003B2F95" w:rsidP="003B2F95">
            <w:pPr>
              <w:spacing w:after="0" w:line="240" w:lineRule="auto"/>
              <w:jc w:val="center"/>
              <w:rPr>
                <w:rFonts w:ascii="Times New Roman" w:hAnsi="Times New Roman"/>
                <w:color w:val="000000" w:themeColor="text1"/>
                <w:sz w:val="24"/>
                <w:szCs w:val="24"/>
                <w:highlight w:val="cyan"/>
              </w:rPr>
            </w:pPr>
          </w:p>
        </w:tc>
      </w:tr>
      <w:tr w:rsidR="00C4024E" w:rsidRPr="00C4024E" w14:paraId="3EBE8545" w14:textId="77777777" w:rsidTr="003B2F95">
        <w:trPr>
          <w:trHeight w:val="374"/>
          <w:jc w:val="center"/>
        </w:trPr>
        <w:tc>
          <w:tcPr>
            <w:tcW w:w="576" w:type="dxa"/>
            <w:vMerge/>
            <w:shd w:val="clear" w:color="auto" w:fill="auto"/>
            <w:vAlign w:val="center"/>
          </w:tcPr>
          <w:p w14:paraId="0201C2C3"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tcBorders>
              <w:bottom w:val="single" w:sz="4" w:space="0" w:color="000000"/>
            </w:tcBorders>
            <w:shd w:val="clear" w:color="auto" w:fill="auto"/>
            <w:vAlign w:val="center"/>
          </w:tcPr>
          <w:p w14:paraId="18995B14"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7</w:t>
            </w:r>
          </w:p>
        </w:tc>
        <w:tc>
          <w:tcPr>
            <w:tcW w:w="2127" w:type="dxa"/>
            <w:tcBorders>
              <w:bottom w:val="single" w:sz="4" w:space="0" w:color="000000"/>
            </w:tcBorders>
            <w:shd w:val="clear" w:color="auto" w:fill="auto"/>
            <w:vAlign w:val="center"/>
          </w:tcPr>
          <w:p w14:paraId="4E47D680" w14:textId="77777777" w:rsidR="003B2F95" w:rsidRPr="00C4024E" w:rsidRDefault="003B2F95" w:rsidP="003B2F95">
            <w:pPr>
              <w:spacing w:after="0" w:line="240" w:lineRule="auto"/>
              <w:ind w:left="-37" w:right="-61"/>
              <w:rPr>
                <w:rFonts w:ascii="Times New Roman" w:hAnsi="Times New Roman"/>
                <w:color w:val="000000" w:themeColor="text1"/>
                <w:sz w:val="24"/>
                <w:szCs w:val="24"/>
              </w:rPr>
            </w:pPr>
            <w:r w:rsidRPr="00C4024E">
              <w:rPr>
                <w:rFonts w:ascii="Times New Roman" w:hAnsi="Times New Roman"/>
                <w:color w:val="000000" w:themeColor="text1"/>
                <w:sz w:val="24"/>
                <w:szCs w:val="24"/>
              </w:rPr>
              <w:t>Г. Кингисепп, ш. Крикковское, д. 27/50</w:t>
            </w:r>
          </w:p>
        </w:tc>
        <w:tc>
          <w:tcPr>
            <w:tcW w:w="1986" w:type="dxa"/>
            <w:tcBorders>
              <w:bottom w:val="single" w:sz="4" w:space="0" w:color="000000"/>
              <w:right w:val="single" w:sz="4" w:space="0" w:color="auto"/>
            </w:tcBorders>
            <w:shd w:val="clear" w:color="auto" w:fill="auto"/>
          </w:tcPr>
          <w:p w14:paraId="34FCBAE0"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bottom w:val="single" w:sz="4" w:space="0" w:color="000000"/>
            </w:tcBorders>
            <w:shd w:val="clear" w:color="auto" w:fill="auto"/>
            <w:vAlign w:val="center"/>
          </w:tcPr>
          <w:p w14:paraId="5E99FD10"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 ед.</w:t>
            </w:r>
          </w:p>
        </w:tc>
        <w:tc>
          <w:tcPr>
            <w:tcW w:w="1797" w:type="dxa"/>
            <w:tcBorders>
              <w:left w:val="single" w:sz="4" w:space="0" w:color="auto"/>
              <w:bottom w:val="single" w:sz="4" w:space="0" w:color="000000"/>
            </w:tcBorders>
            <w:shd w:val="clear" w:color="auto" w:fill="auto"/>
            <w:vAlign w:val="center"/>
          </w:tcPr>
          <w:p w14:paraId="548E38E9"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11 765 210,00</w:t>
            </w:r>
          </w:p>
        </w:tc>
        <w:tc>
          <w:tcPr>
            <w:tcW w:w="1700" w:type="dxa"/>
            <w:vMerge/>
            <w:shd w:val="clear" w:color="auto" w:fill="auto"/>
            <w:vAlign w:val="center"/>
          </w:tcPr>
          <w:p w14:paraId="6F2A2446" w14:textId="77777777" w:rsidR="003B2F95" w:rsidRPr="00C4024E" w:rsidRDefault="003B2F95" w:rsidP="003B2F95">
            <w:pPr>
              <w:spacing w:after="0" w:line="240" w:lineRule="auto"/>
              <w:jc w:val="center"/>
              <w:rPr>
                <w:rFonts w:ascii="Times New Roman" w:hAnsi="Times New Roman"/>
                <w:color w:val="000000" w:themeColor="text1"/>
                <w:sz w:val="24"/>
                <w:szCs w:val="24"/>
                <w:highlight w:val="cyan"/>
              </w:rPr>
            </w:pPr>
          </w:p>
        </w:tc>
      </w:tr>
      <w:tr w:rsidR="00C4024E" w:rsidRPr="00C4024E" w14:paraId="3E9CB267" w14:textId="77777777" w:rsidTr="003B2F95">
        <w:trPr>
          <w:trHeight w:val="886"/>
          <w:jc w:val="center"/>
        </w:trPr>
        <w:tc>
          <w:tcPr>
            <w:tcW w:w="576" w:type="dxa"/>
            <w:vMerge/>
            <w:shd w:val="clear" w:color="auto" w:fill="auto"/>
            <w:vAlign w:val="center"/>
          </w:tcPr>
          <w:p w14:paraId="2E0B7B03"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097AFEDB"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8</w:t>
            </w:r>
          </w:p>
        </w:tc>
        <w:tc>
          <w:tcPr>
            <w:tcW w:w="2127" w:type="dxa"/>
            <w:shd w:val="clear" w:color="auto" w:fill="auto"/>
            <w:vAlign w:val="center"/>
          </w:tcPr>
          <w:p w14:paraId="4E8FC617"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Ивангород, ул. Гагарина, д. 1</w:t>
            </w:r>
          </w:p>
        </w:tc>
        <w:tc>
          <w:tcPr>
            <w:tcW w:w="1986" w:type="dxa"/>
            <w:tcBorders>
              <w:right w:val="single" w:sz="4" w:space="0" w:color="auto"/>
            </w:tcBorders>
            <w:shd w:val="clear" w:color="auto" w:fill="auto"/>
          </w:tcPr>
          <w:p w14:paraId="7CAF3279"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68304F28"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 ед.</w:t>
            </w:r>
          </w:p>
        </w:tc>
        <w:tc>
          <w:tcPr>
            <w:tcW w:w="1797" w:type="dxa"/>
            <w:tcBorders>
              <w:left w:val="single" w:sz="4" w:space="0" w:color="auto"/>
            </w:tcBorders>
            <w:shd w:val="clear" w:color="auto" w:fill="auto"/>
            <w:vAlign w:val="center"/>
          </w:tcPr>
          <w:p w14:paraId="20598D78"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11 747 820,00</w:t>
            </w:r>
          </w:p>
        </w:tc>
        <w:tc>
          <w:tcPr>
            <w:tcW w:w="1700" w:type="dxa"/>
            <w:vMerge/>
            <w:shd w:val="clear" w:color="auto" w:fill="auto"/>
            <w:vAlign w:val="center"/>
          </w:tcPr>
          <w:p w14:paraId="26950990"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r w:rsidR="00C4024E" w:rsidRPr="00C4024E" w14:paraId="286ED8D9" w14:textId="77777777" w:rsidTr="003B2F95">
        <w:trPr>
          <w:trHeight w:val="461"/>
          <w:jc w:val="center"/>
        </w:trPr>
        <w:tc>
          <w:tcPr>
            <w:tcW w:w="576" w:type="dxa"/>
            <w:vMerge/>
            <w:shd w:val="clear" w:color="auto" w:fill="auto"/>
            <w:vAlign w:val="center"/>
          </w:tcPr>
          <w:p w14:paraId="1C74F223"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8259" w:type="dxa"/>
            <w:gridSpan w:val="5"/>
            <w:shd w:val="clear" w:color="auto" w:fill="auto"/>
            <w:vAlign w:val="center"/>
          </w:tcPr>
          <w:p w14:paraId="4D79DE96"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b/>
                <w:color w:val="000000" w:themeColor="text1"/>
                <w:sz w:val="24"/>
                <w:szCs w:val="24"/>
              </w:rPr>
              <w:t>Сосновоборский городской округ</w:t>
            </w:r>
          </w:p>
        </w:tc>
        <w:tc>
          <w:tcPr>
            <w:tcW w:w="1700" w:type="dxa"/>
            <w:vMerge/>
            <w:shd w:val="clear" w:color="auto" w:fill="auto"/>
            <w:vAlign w:val="center"/>
          </w:tcPr>
          <w:p w14:paraId="575D1155"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r w:rsidR="00C4024E" w:rsidRPr="00C4024E" w14:paraId="0765ECDF" w14:textId="77777777" w:rsidTr="003B2F95">
        <w:trPr>
          <w:trHeight w:val="886"/>
          <w:jc w:val="center"/>
        </w:trPr>
        <w:tc>
          <w:tcPr>
            <w:tcW w:w="576" w:type="dxa"/>
            <w:vMerge/>
            <w:shd w:val="clear" w:color="auto" w:fill="auto"/>
            <w:vAlign w:val="center"/>
          </w:tcPr>
          <w:p w14:paraId="3F81D70C"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7323B582"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9</w:t>
            </w:r>
          </w:p>
        </w:tc>
        <w:tc>
          <w:tcPr>
            <w:tcW w:w="2127" w:type="dxa"/>
            <w:shd w:val="clear" w:color="auto" w:fill="auto"/>
            <w:vAlign w:val="center"/>
          </w:tcPr>
          <w:p w14:paraId="3BF72760"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Сосновый Бор, ул. Космонавтов, д. 24</w:t>
            </w:r>
          </w:p>
        </w:tc>
        <w:tc>
          <w:tcPr>
            <w:tcW w:w="1986" w:type="dxa"/>
            <w:tcBorders>
              <w:right w:val="single" w:sz="4" w:space="0" w:color="auto"/>
            </w:tcBorders>
            <w:shd w:val="clear" w:color="auto" w:fill="auto"/>
          </w:tcPr>
          <w:p w14:paraId="13AE5E20"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235DB9B5"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 ед.</w:t>
            </w:r>
          </w:p>
        </w:tc>
        <w:tc>
          <w:tcPr>
            <w:tcW w:w="1797" w:type="dxa"/>
            <w:tcBorders>
              <w:left w:val="single" w:sz="4" w:space="0" w:color="auto"/>
            </w:tcBorders>
            <w:shd w:val="clear" w:color="auto" w:fill="auto"/>
            <w:vAlign w:val="center"/>
          </w:tcPr>
          <w:p w14:paraId="5DAA248D"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5 000 000,00</w:t>
            </w:r>
          </w:p>
        </w:tc>
        <w:tc>
          <w:tcPr>
            <w:tcW w:w="1700" w:type="dxa"/>
            <w:vMerge/>
            <w:shd w:val="clear" w:color="auto" w:fill="auto"/>
            <w:vAlign w:val="center"/>
          </w:tcPr>
          <w:p w14:paraId="63492038"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r w:rsidR="00C4024E" w:rsidRPr="00C4024E" w14:paraId="5FA3ECB9" w14:textId="77777777" w:rsidTr="003B2F95">
        <w:trPr>
          <w:trHeight w:val="415"/>
          <w:jc w:val="center"/>
        </w:trPr>
        <w:tc>
          <w:tcPr>
            <w:tcW w:w="576" w:type="dxa"/>
            <w:vMerge/>
            <w:shd w:val="clear" w:color="auto" w:fill="auto"/>
            <w:vAlign w:val="center"/>
          </w:tcPr>
          <w:p w14:paraId="6C3CE965"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77D2C558"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10</w:t>
            </w:r>
          </w:p>
        </w:tc>
        <w:tc>
          <w:tcPr>
            <w:tcW w:w="2127" w:type="dxa"/>
            <w:shd w:val="clear" w:color="auto" w:fill="auto"/>
            <w:vAlign w:val="center"/>
          </w:tcPr>
          <w:p w14:paraId="6BE9B255"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Сосновый Бор, ул. Красных Фортов, д. 13</w:t>
            </w:r>
          </w:p>
        </w:tc>
        <w:tc>
          <w:tcPr>
            <w:tcW w:w="1986" w:type="dxa"/>
            <w:tcBorders>
              <w:right w:val="single" w:sz="4" w:space="0" w:color="auto"/>
            </w:tcBorders>
            <w:shd w:val="clear" w:color="auto" w:fill="auto"/>
          </w:tcPr>
          <w:p w14:paraId="7F6B6056"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555BAE04"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 ед.</w:t>
            </w:r>
          </w:p>
        </w:tc>
        <w:tc>
          <w:tcPr>
            <w:tcW w:w="1797" w:type="dxa"/>
            <w:tcBorders>
              <w:left w:val="single" w:sz="4" w:space="0" w:color="auto"/>
            </w:tcBorders>
            <w:shd w:val="clear" w:color="auto" w:fill="auto"/>
            <w:vAlign w:val="center"/>
          </w:tcPr>
          <w:p w14:paraId="392FA326"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5 000 000,00</w:t>
            </w:r>
          </w:p>
        </w:tc>
        <w:tc>
          <w:tcPr>
            <w:tcW w:w="1700" w:type="dxa"/>
            <w:vMerge/>
            <w:shd w:val="clear" w:color="auto" w:fill="auto"/>
            <w:vAlign w:val="center"/>
          </w:tcPr>
          <w:p w14:paraId="7392BE85"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r w:rsidR="00C4024E" w:rsidRPr="00C4024E" w14:paraId="6D071604" w14:textId="77777777" w:rsidTr="003B2F95">
        <w:trPr>
          <w:trHeight w:val="886"/>
          <w:jc w:val="center"/>
        </w:trPr>
        <w:tc>
          <w:tcPr>
            <w:tcW w:w="576" w:type="dxa"/>
            <w:vMerge/>
            <w:shd w:val="clear" w:color="auto" w:fill="auto"/>
            <w:vAlign w:val="center"/>
          </w:tcPr>
          <w:p w14:paraId="2EBD7184"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34B8958B"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11</w:t>
            </w:r>
          </w:p>
        </w:tc>
        <w:tc>
          <w:tcPr>
            <w:tcW w:w="2127" w:type="dxa"/>
            <w:shd w:val="clear" w:color="auto" w:fill="auto"/>
            <w:vAlign w:val="center"/>
          </w:tcPr>
          <w:p w14:paraId="284DBF01"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Сосновый Бор, ул. Мира, д. 5</w:t>
            </w:r>
          </w:p>
        </w:tc>
        <w:tc>
          <w:tcPr>
            <w:tcW w:w="1986" w:type="dxa"/>
            <w:tcBorders>
              <w:right w:val="single" w:sz="4" w:space="0" w:color="auto"/>
            </w:tcBorders>
            <w:shd w:val="clear" w:color="auto" w:fill="auto"/>
          </w:tcPr>
          <w:p w14:paraId="49A5441B"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6432A93B"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 ед.</w:t>
            </w:r>
          </w:p>
        </w:tc>
        <w:tc>
          <w:tcPr>
            <w:tcW w:w="1797" w:type="dxa"/>
            <w:tcBorders>
              <w:left w:val="single" w:sz="4" w:space="0" w:color="auto"/>
            </w:tcBorders>
            <w:shd w:val="clear" w:color="auto" w:fill="auto"/>
            <w:vAlign w:val="center"/>
          </w:tcPr>
          <w:p w14:paraId="06932C15"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2 496 700,00</w:t>
            </w:r>
          </w:p>
        </w:tc>
        <w:tc>
          <w:tcPr>
            <w:tcW w:w="1700" w:type="dxa"/>
            <w:vMerge/>
            <w:shd w:val="clear" w:color="auto" w:fill="auto"/>
            <w:vAlign w:val="center"/>
          </w:tcPr>
          <w:p w14:paraId="570EC777"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r w:rsidR="00C4024E" w:rsidRPr="00C4024E" w14:paraId="7B21AC5B" w14:textId="77777777" w:rsidTr="003B2F95">
        <w:trPr>
          <w:trHeight w:val="886"/>
          <w:jc w:val="center"/>
        </w:trPr>
        <w:tc>
          <w:tcPr>
            <w:tcW w:w="576" w:type="dxa"/>
            <w:vMerge/>
            <w:shd w:val="clear" w:color="auto" w:fill="auto"/>
            <w:vAlign w:val="center"/>
          </w:tcPr>
          <w:p w14:paraId="43E485F9"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c>
          <w:tcPr>
            <w:tcW w:w="932" w:type="dxa"/>
            <w:shd w:val="clear" w:color="auto" w:fill="auto"/>
            <w:vAlign w:val="center"/>
          </w:tcPr>
          <w:p w14:paraId="30F4784D"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12</w:t>
            </w:r>
          </w:p>
        </w:tc>
        <w:tc>
          <w:tcPr>
            <w:tcW w:w="2127" w:type="dxa"/>
            <w:shd w:val="clear" w:color="auto" w:fill="auto"/>
            <w:vAlign w:val="center"/>
          </w:tcPr>
          <w:p w14:paraId="2DB7E975" w14:textId="77777777" w:rsidR="003B2F95" w:rsidRPr="00C4024E" w:rsidRDefault="003B2F95" w:rsidP="003B2F95">
            <w:pPr>
              <w:spacing w:after="0" w:line="240" w:lineRule="auto"/>
              <w:ind w:left="-62" w:right="-12"/>
              <w:rPr>
                <w:rFonts w:ascii="Times New Roman" w:hAnsi="Times New Roman"/>
                <w:color w:val="000000" w:themeColor="text1"/>
                <w:sz w:val="24"/>
                <w:szCs w:val="24"/>
              </w:rPr>
            </w:pPr>
            <w:r w:rsidRPr="00C4024E">
              <w:rPr>
                <w:rFonts w:ascii="Times New Roman" w:hAnsi="Times New Roman"/>
                <w:color w:val="000000" w:themeColor="text1"/>
              </w:rPr>
              <w:t>Г. Сосновый Бор, ул. Солнечная, д.43/2</w:t>
            </w:r>
          </w:p>
        </w:tc>
        <w:tc>
          <w:tcPr>
            <w:tcW w:w="1986" w:type="dxa"/>
            <w:tcBorders>
              <w:right w:val="single" w:sz="4" w:space="0" w:color="auto"/>
            </w:tcBorders>
            <w:shd w:val="clear" w:color="auto" w:fill="auto"/>
          </w:tcPr>
          <w:p w14:paraId="0383EBEC" w14:textId="77777777" w:rsidR="003B2F95" w:rsidRPr="00C4024E" w:rsidRDefault="003B2F95" w:rsidP="003B2F95">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Замена лифтового оборудования </w:t>
            </w:r>
          </w:p>
        </w:tc>
        <w:tc>
          <w:tcPr>
            <w:tcW w:w="1417" w:type="dxa"/>
            <w:tcBorders>
              <w:left w:val="single" w:sz="4" w:space="0" w:color="auto"/>
            </w:tcBorders>
            <w:shd w:val="clear" w:color="auto" w:fill="auto"/>
            <w:vAlign w:val="center"/>
          </w:tcPr>
          <w:p w14:paraId="76FE7BF9" w14:textId="77777777" w:rsidR="003B2F95" w:rsidRPr="00C4024E" w:rsidRDefault="003B2F95" w:rsidP="003B2F95">
            <w:pPr>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 ед.</w:t>
            </w:r>
          </w:p>
        </w:tc>
        <w:tc>
          <w:tcPr>
            <w:tcW w:w="1797" w:type="dxa"/>
            <w:tcBorders>
              <w:left w:val="single" w:sz="4" w:space="0" w:color="auto"/>
            </w:tcBorders>
            <w:shd w:val="clear" w:color="auto" w:fill="auto"/>
            <w:vAlign w:val="center"/>
          </w:tcPr>
          <w:p w14:paraId="1BE6E4FD" w14:textId="77777777" w:rsidR="003B2F95" w:rsidRPr="00C4024E" w:rsidRDefault="003B2F95" w:rsidP="003B2F95">
            <w:pPr>
              <w:spacing w:after="0" w:line="240" w:lineRule="auto"/>
              <w:ind w:left="-37" w:right="-61"/>
              <w:jc w:val="center"/>
              <w:rPr>
                <w:rFonts w:ascii="Times New Roman" w:hAnsi="Times New Roman"/>
                <w:color w:val="000000" w:themeColor="text1"/>
                <w:sz w:val="24"/>
                <w:szCs w:val="24"/>
              </w:rPr>
            </w:pPr>
            <w:r w:rsidRPr="00C4024E">
              <w:rPr>
                <w:rFonts w:ascii="Times New Roman" w:hAnsi="Times New Roman"/>
                <w:color w:val="000000" w:themeColor="text1"/>
              </w:rPr>
              <w:t>2 864 000,00</w:t>
            </w:r>
          </w:p>
        </w:tc>
        <w:tc>
          <w:tcPr>
            <w:tcW w:w="1700" w:type="dxa"/>
            <w:vMerge/>
            <w:shd w:val="clear" w:color="auto" w:fill="auto"/>
            <w:vAlign w:val="center"/>
          </w:tcPr>
          <w:p w14:paraId="03EB762F" w14:textId="77777777" w:rsidR="003B2F95" w:rsidRPr="00C4024E" w:rsidRDefault="003B2F95" w:rsidP="003B2F95">
            <w:pPr>
              <w:spacing w:after="0" w:line="240" w:lineRule="auto"/>
              <w:jc w:val="center"/>
              <w:rPr>
                <w:rFonts w:ascii="Times New Roman" w:hAnsi="Times New Roman"/>
                <w:color w:val="000000" w:themeColor="text1"/>
                <w:sz w:val="24"/>
                <w:szCs w:val="24"/>
              </w:rPr>
            </w:pPr>
          </w:p>
        </w:tc>
      </w:tr>
    </w:tbl>
    <w:p w14:paraId="605B3172" w14:textId="21C3E2EB" w:rsidR="009701DF" w:rsidRPr="00615E02" w:rsidRDefault="009701DF" w:rsidP="00615E02">
      <w:pPr>
        <w:widowControl w:val="0"/>
        <w:autoSpaceDE w:val="0"/>
        <w:autoSpaceDN w:val="0"/>
        <w:adjustRightInd w:val="0"/>
        <w:spacing w:after="0" w:line="240" w:lineRule="auto"/>
        <w:jc w:val="center"/>
        <w:rPr>
          <w:rFonts w:ascii="Times New Roman" w:hAnsi="Times New Roman"/>
          <w:b/>
          <w:color w:val="000000"/>
          <w:sz w:val="24"/>
          <w:szCs w:val="24"/>
        </w:rPr>
      </w:pPr>
    </w:p>
    <w:p w14:paraId="2584BA02" w14:textId="77777777" w:rsidR="007157C0" w:rsidRPr="00431F96" w:rsidRDefault="007157C0" w:rsidP="00031343">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2. Сведения об организаторе торгов</w:t>
      </w:r>
    </w:p>
    <w:p w14:paraId="6FE09F2A" w14:textId="77777777" w:rsidR="008E3716" w:rsidRPr="00431F96" w:rsidRDefault="008E3716" w:rsidP="008E3716">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Место нахождения и почтовый адрес: 188653, Ленинградская область, Всеволожский район, 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 сельское поселение, в/г Агалатово,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rPr>
        <w:t xml:space="preserve">в банке ОАО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320-99-35 (добавочный 1004) Яковлев Иван Александрович</w:t>
      </w:r>
    </w:p>
    <w:p w14:paraId="7B76AA0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(812) 320-99</w:t>
      </w:r>
      <w:r w:rsidRPr="00C4024E">
        <w:rPr>
          <w:rFonts w:ascii="Times New Roman" w:hAnsi="Times New Roman"/>
          <w:color w:val="000000" w:themeColor="text1"/>
          <w:sz w:val="24"/>
          <w:szCs w:val="24"/>
        </w:rPr>
        <w:t>-</w:t>
      </w:r>
      <w:r w:rsidR="00FA2493" w:rsidRPr="00C4024E">
        <w:rPr>
          <w:rFonts w:ascii="Times New Roman" w:hAnsi="Times New Roman"/>
          <w:color w:val="000000" w:themeColor="text1"/>
          <w:sz w:val="24"/>
        </w:rPr>
        <w:t>3</w:t>
      </w:r>
      <w:r w:rsidRPr="00C4024E">
        <w:rPr>
          <w:rFonts w:ascii="Times New Roman" w:hAnsi="Times New Roman"/>
          <w:color w:val="000000" w:themeColor="text1"/>
          <w:sz w:val="24"/>
        </w:rPr>
        <w:t xml:space="preserve">5 (добавочный 1502) </w:t>
      </w:r>
      <w:r w:rsidR="00337EB7" w:rsidRPr="00C4024E">
        <w:rPr>
          <w:rFonts w:ascii="Times New Roman" w:hAnsi="Times New Roman"/>
          <w:color w:val="000000" w:themeColor="text1"/>
          <w:sz w:val="24"/>
        </w:rPr>
        <w:t>Смолева Елена Александровна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7FC6E017"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106C87">
        <w:rPr>
          <w:rFonts w:ascii="Times New Roman" w:hAnsi="Times New Roman"/>
          <w:color w:val="000000"/>
          <w:sz w:val="24"/>
          <w:szCs w:val="24"/>
          <w:lang w:eastAsia="ru-RU"/>
        </w:rPr>
        <w:t>. П</w:t>
      </w:r>
      <w:r w:rsidR="007157C0">
        <w:rPr>
          <w:rFonts w:ascii="Times New Roman" w:hAnsi="Times New Roman"/>
          <w:color w:val="000000"/>
          <w:sz w:val="24"/>
          <w:szCs w:val="24"/>
          <w:lang w:eastAsia="ru-RU"/>
        </w:rPr>
        <w:t>редставление претендентом обеспечения исполнения договора о выполнении работ по капитальному ремонту общего имущества в многоквартирных домах не менее 20</w:t>
      </w:r>
      <w:r w:rsidR="0008230D">
        <w:rPr>
          <w:rFonts w:ascii="Times New Roman" w:hAnsi="Times New Roman"/>
          <w:color w:val="000000"/>
          <w:sz w:val="24"/>
          <w:szCs w:val="24"/>
          <w:lang w:eastAsia="ru-RU"/>
        </w:rPr>
        <w:t xml:space="preserve"> (двадцати)</w:t>
      </w:r>
      <w:r w:rsidR="007157C0">
        <w:rPr>
          <w:rFonts w:ascii="Times New Roman" w:hAnsi="Times New Roman"/>
          <w:color w:val="000000"/>
          <w:sz w:val="24"/>
          <w:szCs w:val="24"/>
          <w:lang w:eastAsia="ru-RU"/>
        </w:rPr>
        <w:t xml:space="preserve"> процентов от стоимости указанного договора;</w:t>
      </w:r>
    </w:p>
    <w:p w14:paraId="0B8FBC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43AAFFA"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106C87">
        <w:rPr>
          <w:rFonts w:ascii="Times New Roman" w:hAnsi="Times New Roman"/>
          <w:color w:val="000000"/>
          <w:sz w:val="24"/>
          <w:szCs w:val="24"/>
          <w:lang w:eastAsia="ru-RU"/>
        </w:rPr>
        <w:t>. В</w:t>
      </w:r>
      <w:r w:rsidR="007157C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7A7DE2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106C87">
        <w:rPr>
          <w:rFonts w:ascii="Times New Roman" w:hAnsi="Times New Roman"/>
          <w:color w:val="000000"/>
          <w:sz w:val="24"/>
          <w:szCs w:val="24"/>
          <w:lang w:eastAsia="ru-RU"/>
        </w:rPr>
        <w:t>. Д</w:t>
      </w:r>
      <w:r w:rsidR="007157C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7157C0" w:rsidRPr="0037102C">
          <w:rPr>
            <w:rStyle w:val="a3"/>
            <w:rFonts w:ascii="Times New Roman" w:hAnsi="Times New Roman"/>
            <w:color w:val="000000"/>
            <w:sz w:val="24"/>
            <w:szCs w:val="24"/>
            <w:u w:val="none"/>
            <w:lang w:eastAsia="ru-RU"/>
          </w:rPr>
          <w:t>Кодексом</w:t>
        </w:r>
      </w:hyperlink>
      <w:r w:rsidR="007157C0">
        <w:rPr>
          <w:rFonts w:ascii="Times New Roman" w:hAnsi="Times New Roman"/>
          <w:color w:val="000000"/>
          <w:sz w:val="24"/>
          <w:szCs w:val="24"/>
          <w:lang w:eastAsia="ru-RU"/>
        </w:rPr>
        <w:t xml:space="preserve"> Российской Федерации об административных правонарушениях;</w:t>
      </w:r>
    </w:p>
    <w:p w14:paraId="4A62BE44" w14:textId="77777777" w:rsidR="007157C0" w:rsidRPr="00603DEA"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 xml:space="preserve">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w:t>
      </w:r>
      <w:r w:rsidR="007157C0" w:rsidRPr="00603DEA">
        <w:rPr>
          <w:rFonts w:ascii="Times New Roman" w:hAnsi="Times New Roman"/>
          <w:color w:val="000000"/>
          <w:sz w:val="24"/>
          <w:szCs w:val="24"/>
          <w:lang w:eastAsia="ru-RU"/>
        </w:rPr>
        <w:t>расторжения таких договоров вследствие существенных нарушений претендентом условий договоров;</w:t>
      </w:r>
    </w:p>
    <w:p w14:paraId="492A0980" w14:textId="77777777" w:rsidR="00A71772" w:rsidRPr="00C4024E" w:rsidRDefault="00A71772" w:rsidP="00A71772">
      <w:pPr>
        <w:autoSpaceDE w:val="0"/>
        <w:autoSpaceDN w:val="0"/>
        <w:adjustRightInd w:val="0"/>
        <w:spacing w:after="0" w:line="240" w:lineRule="auto"/>
        <w:ind w:firstLine="540"/>
        <w:jc w:val="both"/>
        <w:rPr>
          <w:rFonts w:ascii="Times New Roman" w:hAnsi="Times New Roman"/>
          <w:sz w:val="24"/>
          <w:szCs w:val="24"/>
        </w:rPr>
      </w:pPr>
      <w:r w:rsidRPr="000E7621">
        <w:rPr>
          <w:rFonts w:ascii="Times New Roman" w:hAnsi="Times New Roman"/>
          <w:color w:val="000000"/>
          <w:sz w:val="24"/>
          <w:szCs w:val="24"/>
          <w:lang w:eastAsia="ru-RU"/>
        </w:rPr>
        <w:t xml:space="preserve">6. </w:t>
      </w:r>
      <w:r w:rsidRPr="000E7621">
        <w:rPr>
          <w:rFonts w:ascii="Times New Roman" w:hAnsi="Times New Roman"/>
          <w:sz w:val="24"/>
          <w:szCs w:val="24"/>
        </w:rPr>
        <w:t>Отсутствие претендента в реестр</w:t>
      </w:r>
      <w:r w:rsidR="0026684B">
        <w:rPr>
          <w:rFonts w:ascii="Times New Roman" w:hAnsi="Times New Roman"/>
          <w:sz w:val="24"/>
          <w:szCs w:val="24"/>
        </w:rPr>
        <w:t>ах</w:t>
      </w:r>
      <w:r w:rsidRPr="000E7621">
        <w:rPr>
          <w:rFonts w:ascii="Times New Roman" w:hAnsi="Times New Roman"/>
          <w:sz w:val="24"/>
          <w:szCs w:val="24"/>
        </w:rPr>
        <w:t xml:space="preserve"> недобросовестных поставщиков, которы</w:t>
      </w:r>
      <w:r w:rsidR="0026684B">
        <w:rPr>
          <w:rFonts w:ascii="Times New Roman" w:hAnsi="Times New Roman"/>
          <w:sz w:val="24"/>
          <w:szCs w:val="24"/>
        </w:rPr>
        <w:t>е</w:t>
      </w:r>
      <w:r w:rsidRPr="000E7621">
        <w:rPr>
          <w:rFonts w:ascii="Times New Roman" w:hAnsi="Times New Roman"/>
          <w:sz w:val="24"/>
          <w:szCs w:val="24"/>
        </w:rPr>
        <w:t xml:space="preserve"> вед</w:t>
      </w:r>
      <w:r w:rsidR="0026684B">
        <w:rPr>
          <w:rFonts w:ascii="Times New Roman" w:hAnsi="Times New Roman"/>
          <w:sz w:val="24"/>
          <w:szCs w:val="24"/>
        </w:rPr>
        <w:t>у</w:t>
      </w:r>
      <w:r w:rsidRPr="000E7621">
        <w:rPr>
          <w:rFonts w:ascii="Times New Roman" w:hAnsi="Times New Roman"/>
          <w:sz w:val="24"/>
          <w:szCs w:val="24"/>
        </w:rPr>
        <w:t xml:space="preserve">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w:t>
      </w:r>
      <w:r w:rsidRPr="00C4024E">
        <w:rPr>
          <w:rFonts w:ascii="Times New Roman" w:hAnsi="Times New Roman"/>
          <w:sz w:val="24"/>
          <w:szCs w:val="24"/>
        </w:rPr>
        <w:t>ноября 2013 года № 1062, от 22 ноября 2012 № 1211 (далее – реестр недобросовестных поставщиков).</w:t>
      </w:r>
    </w:p>
    <w:p w14:paraId="2B712F86" w14:textId="77777777" w:rsidR="00C83DBF" w:rsidRPr="00C4024E" w:rsidRDefault="00C83DBF" w:rsidP="00C83DBF">
      <w:pPr>
        <w:autoSpaceDE w:val="0"/>
        <w:autoSpaceDN w:val="0"/>
        <w:adjustRightInd w:val="0"/>
        <w:spacing w:after="0" w:line="240" w:lineRule="auto"/>
        <w:ind w:firstLine="567"/>
        <w:jc w:val="both"/>
        <w:rPr>
          <w:rFonts w:ascii="Times New Roman" w:hAnsi="Times New Roman"/>
          <w:color w:val="000000"/>
          <w:sz w:val="24"/>
          <w:szCs w:val="24"/>
          <w:lang w:eastAsia="ru-RU"/>
        </w:rPr>
      </w:pPr>
      <w:r w:rsidRPr="00C4024E">
        <w:rPr>
          <w:rFonts w:ascii="Times New Roman" w:hAnsi="Times New Roman"/>
          <w:sz w:val="24"/>
          <w:szCs w:val="24"/>
        </w:rPr>
        <w:t xml:space="preserve">7. </w:t>
      </w:r>
      <w:r w:rsidRPr="00C4024E">
        <w:rPr>
          <w:rFonts w:ascii="Times New Roman" w:hAnsi="Times New Roman"/>
          <w:color w:val="000000"/>
          <w:sz w:val="24"/>
          <w:szCs w:val="24"/>
          <w:lang w:eastAsia="ru-RU"/>
        </w:rPr>
        <w:t>Претенденту для выполнения работ по капитальному ремонту или замене лифтового оборудования, признанного непригодным для эксплуатации, ремонту лифтовых шахт в многоквартирных домах в соответствии с главой 3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w:t>
      </w:r>
    </w:p>
    <w:p w14:paraId="3038F322" w14:textId="6E2BE116" w:rsidR="00C83DBF" w:rsidRPr="00C4024E" w:rsidRDefault="00C83DBF" w:rsidP="00C83DBF">
      <w:pPr>
        <w:autoSpaceDE w:val="0"/>
        <w:autoSpaceDN w:val="0"/>
        <w:adjustRightInd w:val="0"/>
        <w:spacing w:after="0" w:line="240" w:lineRule="auto"/>
        <w:ind w:left="567"/>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«23.2. Монтаж лифтов»</w:t>
      </w:r>
    </w:p>
    <w:p w14:paraId="13D435D2" w14:textId="4A68956A" w:rsidR="00C83DBF" w:rsidRPr="00C4024E" w:rsidRDefault="00C83DBF" w:rsidP="00C83DBF">
      <w:pPr>
        <w:autoSpaceDE w:val="0"/>
        <w:autoSpaceDN w:val="0"/>
        <w:adjustRightInd w:val="0"/>
        <w:spacing w:after="0" w:line="240" w:lineRule="auto"/>
        <w:ind w:left="567"/>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«24.2. Пусконаладочные работы лифтов»</w:t>
      </w:r>
    </w:p>
    <w:p w14:paraId="4F21844B" w14:textId="5EC95E19" w:rsidR="00C83DBF" w:rsidRPr="00C4024E" w:rsidRDefault="00C83DBF" w:rsidP="00C83DBF">
      <w:pPr>
        <w:autoSpaceDE w:val="0"/>
        <w:autoSpaceDN w:val="0"/>
        <w:adjustRightInd w:val="0"/>
        <w:spacing w:after="0" w:line="240" w:lineRule="auto"/>
        <w:ind w:left="567"/>
        <w:jc w:val="both"/>
        <w:rPr>
          <w:rFonts w:ascii="Times New Roman" w:hAnsi="Times New Roman"/>
          <w:color w:val="000000" w:themeColor="text1"/>
          <w:sz w:val="24"/>
          <w:szCs w:val="24"/>
          <w:lang w:eastAsia="ru-RU"/>
        </w:rPr>
      </w:pPr>
      <w:r w:rsidRPr="00C4024E">
        <w:rPr>
          <w:rFonts w:ascii="Times New Roman" w:hAnsi="Times New Roman"/>
          <w:color w:val="000000"/>
          <w:sz w:val="24"/>
          <w:szCs w:val="24"/>
          <w:lang w:eastAsia="ru-RU"/>
        </w:rPr>
        <w:t xml:space="preserve"> и (</w:t>
      </w:r>
      <w:r w:rsidRPr="00C4024E">
        <w:rPr>
          <w:rFonts w:ascii="Times New Roman" w:hAnsi="Times New Roman"/>
          <w:color w:val="000000" w:themeColor="text1"/>
          <w:sz w:val="24"/>
          <w:szCs w:val="24"/>
          <w:lang w:eastAsia="ru-RU"/>
        </w:rPr>
        <w:t>или):</w:t>
      </w:r>
    </w:p>
    <w:p w14:paraId="53DD0444" w14:textId="77777777" w:rsidR="00C83DBF" w:rsidRPr="00C4024E" w:rsidRDefault="00C83DBF" w:rsidP="00C83DB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C4024E">
        <w:rPr>
          <w:rFonts w:ascii="Times New Roman" w:hAnsi="Times New Roman"/>
          <w:color w:val="000000" w:themeColor="text1"/>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4A1F62AE" w14:textId="2938D34F" w:rsidR="00C83DBF" w:rsidRPr="00C4024E" w:rsidRDefault="00C83DBF" w:rsidP="00C83DBF">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themeColor="text1"/>
          <w:sz w:val="24"/>
          <w:szCs w:val="24"/>
          <w:lang w:eastAsia="ru-RU"/>
        </w:rPr>
        <w:t>«33.3. Жилищно-гражданское строительство».</w:t>
      </w:r>
    </w:p>
    <w:p w14:paraId="37D38EF0" w14:textId="2130BEB4" w:rsidR="00C83DBF" w:rsidRPr="00C4024E" w:rsidRDefault="00C83DBF" w:rsidP="00C32FB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sz w:val="24"/>
          <w:szCs w:val="24"/>
        </w:rPr>
        <w:t>8. Соответствие претендента требованиям, устанавливаемым в соответствии с законодательством Российской Федерации к лицам, осуществляющим выполнение работ, являющихся предметом торгов.</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C4024E">
        <w:rPr>
          <w:rFonts w:ascii="Times New Roman" w:hAnsi="Times New Roman"/>
          <w:color w:val="000000"/>
          <w:sz w:val="24"/>
          <w:szCs w:val="24"/>
        </w:rPr>
        <w:t>Указанные требования предъявляются</w:t>
      </w:r>
      <w:r w:rsidRPr="000E7621">
        <w:rPr>
          <w:rFonts w:ascii="Times New Roman" w:hAnsi="Times New Roman"/>
          <w:color w:val="000000"/>
          <w:sz w:val="24"/>
          <w:szCs w:val="24"/>
        </w:rPr>
        <w:t xml:space="preserve">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rPr>
        <w:t xml:space="preserve">в банке ОАО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p>
    <w:p w14:paraId="2C445781"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2. Размер обеспечения заявки (5</w:t>
      </w:r>
      <w:r w:rsidR="0008230D" w:rsidRPr="00C4024E">
        <w:rPr>
          <w:rFonts w:ascii="Times New Roman" w:hAnsi="Times New Roman"/>
          <w:color w:val="000000" w:themeColor="text1"/>
          <w:sz w:val="24"/>
          <w:szCs w:val="24"/>
        </w:rPr>
        <w:t xml:space="preserve"> (пять)</w:t>
      </w:r>
      <w:r w:rsidRPr="00C4024E">
        <w:rPr>
          <w:rFonts w:ascii="Times New Roman" w:hAnsi="Times New Roman"/>
          <w:color w:val="000000" w:themeColor="text1"/>
          <w:sz w:val="24"/>
          <w:szCs w:val="24"/>
        </w:rPr>
        <w:t>% от начальной цены договора):</w:t>
      </w:r>
    </w:p>
    <w:tbl>
      <w:tblPr>
        <w:tblW w:w="0" w:type="auto"/>
        <w:tblInd w:w="926" w:type="dxa"/>
        <w:tblLayout w:type="fixed"/>
        <w:tblCellMar>
          <w:left w:w="75" w:type="dxa"/>
          <w:right w:w="75" w:type="dxa"/>
        </w:tblCellMar>
        <w:tblLook w:val="04A0" w:firstRow="1" w:lastRow="0" w:firstColumn="1" w:lastColumn="0" w:noHBand="0" w:noVBand="1"/>
      </w:tblPr>
      <w:tblGrid>
        <w:gridCol w:w="2006"/>
        <w:gridCol w:w="4940"/>
      </w:tblGrid>
      <w:tr w:rsidR="00C4024E" w:rsidRPr="00C4024E" w14:paraId="43139C03" w14:textId="77777777" w:rsidTr="006F05CD">
        <w:tc>
          <w:tcPr>
            <w:tcW w:w="2006" w:type="dxa"/>
            <w:tcBorders>
              <w:top w:val="single" w:sz="8" w:space="0" w:color="auto"/>
              <w:left w:val="single" w:sz="8" w:space="0" w:color="auto"/>
              <w:bottom w:val="single" w:sz="4" w:space="0" w:color="auto"/>
              <w:right w:val="single" w:sz="8" w:space="0" w:color="auto"/>
            </w:tcBorders>
            <w:hideMark/>
          </w:tcPr>
          <w:p w14:paraId="54DDC668" w14:textId="2A747EEB" w:rsidR="007157C0" w:rsidRPr="00C4024E"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w:t>
            </w:r>
            <w:r w:rsidR="006F05CD"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rPr>
              <w:t xml:space="preserve">№ лота   </w:t>
            </w:r>
          </w:p>
        </w:tc>
        <w:tc>
          <w:tcPr>
            <w:tcW w:w="4940" w:type="dxa"/>
            <w:tcBorders>
              <w:top w:val="single" w:sz="8" w:space="0" w:color="auto"/>
              <w:left w:val="single" w:sz="8" w:space="0" w:color="auto"/>
              <w:bottom w:val="single" w:sz="4" w:space="0" w:color="auto"/>
              <w:right w:val="single" w:sz="8" w:space="0" w:color="auto"/>
            </w:tcBorders>
            <w:hideMark/>
          </w:tcPr>
          <w:p w14:paraId="5B1155C0" w14:textId="7551D283" w:rsidR="007157C0" w:rsidRPr="00C4024E" w:rsidRDefault="006F05CD">
            <w:pPr>
              <w:widowControl w:val="0"/>
              <w:autoSpaceDE w:val="0"/>
              <w:autoSpaceDN w:val="0"/>
              <w:adjustRightInd w:val="0"/>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w:t>
            </w:r>
            <w:r w:rsidR="007157C0" w:rsidRPr="00C4024E">
              <w:rPr>
                <w:rFonts w:ascii="Times New Roman" w:hAnsi="Times New Roman"/>
                <w:color w:val="000000" w:themeColor="text1"/>
                <w:sz w:val="24"/>
                <w:szCs w:val="24"/>
              </w:rPr>
              <w:t>Размер обеспечения заявки, руб.</w:t>
            </w:r>
          </w:p>
        </w:tc>
      </w:tr>
      <w:tr w:rsidR="00C4024E" w:rsidRPr="00C4024E" w14:paraId="299460C3" w14:textId="77777777" w:rsidTr="006F05CD">
        <w:tc>
          <w:tcPr>
            <w:tcW w:w="2006" w:type="dxa"/>
            <w:tcBorders>
              <w:top w:val="single" w:sz="4" w:space="0" w:color="auto"/>
              <w:left w:val="single" w:sz="4" w:space="0" w:color="auto"/>
              <w:bottom w:val="single" w:sz="4" w:space="0" w:color="auto"/>
              <w:right w:val="single" w:sz="4" w:space="0" w:color="auto"/>
            </w:tcBorders>
            <w:hideMark/>
          </w:tcPr>
          <w:p w14:paraId="62550331" w14:textId="5235CEF8" w:rsidR="007157C0" w:rsidRPr="00C4024E"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w:t>
            </w:r>
            <w:r w:rsidR="007157C0" w:rsidRPr="00C4024E">
              <w:rPr>
                <w:rFonts w:ascii="Times New Roman" w:hAnsi="Times New Roman"/>
                <w:color w:val="000000" w:themeColor="text1"/>
                <w:sz w:val="24"/>
                <w:szCs w:val="24"/>
              </w:rPr>
              <w:t>1</w:t>
            </w:r>
          </w:p>
        </w:tc>
        <w:tc>
          <w:tcPr>
            <w:tcW w:w="4940" w:type="dxa"/>
            <w:tcBorders>
              <w:top w:val="single" w:sz="4" w:space="0" w:color="auto"/>
              <w:left w:val="single" w:sz="4" w:space="0" w:color="auto"/>
              <w:bottom w:val="single" w:sz="4" w:space="0" w:color="auto"/>
              <w:right w:val="single" w:sz="4" w:space="0" w:color="auto"/>
            </w:tcBorders>
            <w:hideMark/>
          </w:tcPr>
          <w:p w14:paraId="7268626A" w14:textId="6D8E9324" w:rsidR="007157C0" w:rsidRPr="00C4024E" w:rsidRDefault="00C4024E"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Pr>
                <w:rFonts w:ascii="Times New Roman" w:hAnsi="Times New Roman"/>
                <w:b/>
                <w:color w:val="000000" w:themeColor="text1"/>
              </w:rPr>
              <w:t>4 313 168,5</w:t>
            </w:r>
            <w:r w:rsidR="0008230D" w:rsidRPr="00C4024E">
              <w:rPr>
                <w:rFonts w:ascii="Times New Roman" w:hAnsi="Times New Roman"/>
                <w:b/>
                <w:color w:val="000000" w:themeColor="text1"/>
              </w:rPr>
              <w:t>0</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6B197808" w14:textId="0E0B923F" w:rsidR="00D97DF1" w:rsidRPr="00C83DBF" w:rsidRDefault="00D97DF1" w:rsidP="00C4024E">
      <w:pPr>
        <w:spacing w:after="0" w:line="240" w:lineRule="auto"/>
        <w:ind w:firstLine="540"/>
        <w:jc w:val="both"/>
        <w:rPr>
          <w:rFonts w:ascii="Times New Roman" w:hAnsi="Times New Roman"/>
          <w:strike/>
          <w:color w:val="000000"/>
          <w:sz w:val="24"/>
          <w:szCs w:val="24"/>
        </w:rPr>
      </w:pPr>
      <w:r w:rsidRPr="00615E02">
        <w:rPr>
          <w:rFonts w:ascii="Times New Roman" w:hAnsi="Times New Roman"/>
          <w:color w:val="000000"/>
          <w:sz w:val="24"/>
          <w:szCs w:val="24"/>
        </w:rPr>
        <w:t xml:space="preserve">4. </w:t>
      </w:r>
      <w:r w:rsidRPr="00615E02">
        <w:rPr>
          <w:rFonts w:ascii="Times New Roman" w:hAnsi="Times New Roman"/>
          <w:sz w:val="24"/>
          <w:szCs w:val="24"/>
        </w:rPr>
        <w:t>Форма</w:t>
      </w:r>
      <w:r w:rsidRPr="00615E02">
        <w:rPr>
          <w:rFonts w:ascii="Times New Roman" w:hAnsi="Times New Roman"/>
          <w:color w:val="000000"/>
          <w:sz w:val="24"/>
          <w:szCs w:val="24"/>
        </w:rPr>
        <w:t xml:space="preserve"> «Конкурсное предложение» </w:t>
      </w:r>
      <w:r w:rsidR="00C4024E">
        <w:rPr>
          <w:rFonts w:ascii="Times New Roman" w:hAnsi="Times New Roman"/>
          <w:color w:val="000000"/>
          <w:sz w:val="24"/>
          <w:szCs w:val="24"/>
        </w:rPr>
        <w:t>по форме приложения № 2 к Тому2;</w:t>
      </w:r>
    </w:p>
    <w:p w14:paraId="4B1EBE9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7582B870" w14:textId="63320D57" w:rsidR="00D97DF1" w:rsidRDefault="00C32FB6" w:rsidP="00D97DF1">
      <w:pPr>
        <w:spacing w:after="0" w:line="240" w:lineRule="auto"/>
        <w:ind w:firstLine="540"/>
        <w:jc w:val="both"/>
        <w:rPr>
          <w:rFonts w:ascii="Times New Roman" w:hAnsi="Times New Roman"/>
          <w:sz w:val="24"/>
          <w:szCs w:val="24"/>
        </w:rPr>
      </w:pPr>
      <w:r>
        <w:rPr>
          <w:rFonts w:ascii="Times New Roman" w:hAnsi="Times New Roman"/>
          <w:sz w:val="24"/>
          <w:szCs w:val="24"/>
        </w:rPr>
        <w:t xml:space="preserve">5.1.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3B3BE70E" w:rsidR="00C32FB6" w:rsidRPr="006930B5" w:rsidRDefault="00C32FB6"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 xml:space="preserve">5.2. </w:t>
      </w:r>
      <w:r w:rsidRPr="006930B5">
        <w:rPr>
          <w:rFonts w:ascii="Times New Roman" w:hAnsi="Times New Roman"/>
          <w:bCs/>
          <w:sz w:val="24"/>
          <w:szCs w:val="24"/>
          <w:lang w:eastAsia="ru-RU"/>
        </w:rPr>
        <w:t>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Минрегиона РФ от 30.12.2009 № 624), на следующие виды таких работ:</w:t>
      </w:r>
    </w:p>
    <w:p w14:paraId="031A04DE" w14:textId="6610CC58" w:rsidR="00C32FB6" w:rsidRPr="006930B5" w:rsidRDefault="00C32FB6" w:rsidP="00C32FB6">
      <w:pPr>
        <w:autoSpaceDE w:val="0"/>
        <w:autoSpaceDN w:val="0"/>
        <w:adjustRightInd w:val="0"/>
        <w:spacing w:after="0" w:line="240" w:lineRule="auto"/>
        <w:ind w:firstLine="567"/>
        <w:jc w:val="both"/>
        <w:rPr>
          <w:rFonts w:ascii="Times New Roman" w:hAnsi="Times New Roman"/>
          <w:bCs/>
          <w:sz w:val="24"/>
          <w:szCs w:val="24"/>
          <w:lang w:eastAsia="ru-RU"/>
        </w:rPr>
      </w:pPr>
      <w:r w:rsidRPr="006930B5">
        <w:rPr>
          <w:rFonts w:ascii="Times New Roman" w:hAnsi="Times New Roman"/>
          <w:bCs/>
          <w:sz w:val="24"/>
          <w:szCs w:val="24"/>
          <w:lang w:eastAsia="ru-RU"/>
        </w:rPr>
        <w:t>«23.2. Монтаж лифтов»</w:t>
      </w:r>
    </w:p>
    <w:p w14:paraId="18397DA9" w14:textId="2D7C2B5B" w:rsidR="00C32FB6" w:rsidRPr="006930B5" w:rsidRDefault="00C32FB6" w:rsidP="00C32FB6">
      <w:pPr>
        <w:autoSpaceDE w:val="0"/>
        <w:autoSpaceDN w:val="0"/>
        <w:adjustRightInd w:val="0"/>
        <w:spacing w:after="0" w:line="240" w:lineRule="auto"/>
        <w:ind w:firstLine="567"/>
        <w:jc w:val="both"/>
        <w:rPr>
          <w:rFonts w:ascii="Times New Roman" w:hAnsi="Times New Roman"/>
          <w:bCs/>
          <w:sz w:val="24"/>
          <w:szCs w:val="24"/>
          <w:lang w:eastAsia="ru-RU"/>
        </w:rPr>
      </w:pPr>
      <w:r w:rsidRPr="006930B5">
        <w:rPr>
          <w:rFonts w:ascii="Times New Roman" w:hAnsi="Times New Roman"/>
          <w:bCs/>
          <w:sz w:val="24"/>
          <w:szCs w:val="24"/>
          <w:lang w:eastAsia="ru-RU"/>
        </w:rPr>
        <w:t>«24.2. Пусконаладочные работы лифтов»</w:t>
      </w:r>
    </w:p>
    <w:p w14:paraId="70967B09" w14:textId="0F97FE4E" w:rsidR="00C32FB6" w:rsidRPr="006930B5" w:rsidRDefault="00C32FB6" w:rsidP="00C32FB6">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и (и</w:t>
      </w:r>
      <w:r w:rsidRPr="006930B5">
        <w:rPr>
          <w:rFonts w:ascii="Times New Roman" w:hAnsi="Times New Roman"/>
          <w:bCs/>
          <w:sz w:val="24"/>
          <w:szCs w:val="24"/>
          <w:lang w:eastAsia="ru-RU"/>
        </w:rPr>
        <w:t>ли</w:t>
      </w:r>
      <w:r>
        <w:rPr>
          <w:rFonts w:ascii="Times New Roman" w:hAnsi="Times New Roman"/>
          <w:bCs/>
          <w:sz w:val="24"/>
          <w:szCs w:val="24"/>
          <w:lang w:eastAsia="ru-RU"/>
        </w:rPr>
        <w:t>)</w:t>
      </w:r>
      <w:r w:rsidRPr="006930B5">
        <w:rPr>
          <w:rFonts w:ascii="Times New Roman" w:hAnsi="Times New Roman"/>
          <w:bCs/>
          <w:sz w:val="24"/>
          <w:szCs w:val="24"/>
          <w:lang w:eastAsia="ru-RU"/>
        </w:rPr>
        <w:t>:</w:t>
      </w:r>
    </w:p>
    <w:p w14:paraId="57FAF36A" w14:textId="77777777" w:rsidR="00C32FB6" w:rsidRPr="006930B5" w:rsidRDefault="00C32FB6" w:rsidP="00C32FB6">
      <w:pPr>
        <w:autoSpaceDE w:val="0"/>
        <w:autoSpaceDN w:val="0"/>
        <w:adjustRightInd w:val="0"/>
        <w:spacing w:after="0" w:line="240" w:lineRule="auto"/>
        <w:ind w:left="567"/>
        <w:jc w:val="both"/>
        <w:rPr>
          <w:rFonts w:ascii="Times New Roman" w:hAnsi="Times New Roman"/>
          <w:bCs/>
          <w:sz w:val="24"/>
          <w:szCs w:val="24"/>
          <w:lang w:eastAsia="ru-RU"/>
        </w:rPr>
      </w:pPr>
      <w:r w:rsidRPr="006930B5">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0682082D" w14:textId="02D785B2" w:rsidR="00C32FB6" w:rsidRPr="00615E02" w:rsidRDefault="00C32FB6" w:rsidP="00C32FB6">
      <w:pPr>
        <w:spacing w:after="0" w:line="240" w:lineRule="auto"/>
        <w:ind w:firstLine="540"/>
        <w:jc w:val="both"/>
        <w:rPr>
          <w:rFonts w:ascii="Times New Roman" w:hAnsi="Times New Roman"/>
          <w:sz w:val="24"/>
          <w:szCs w:val="24"/>
        </w:rPr>
      </w:pPr>
      <w:r w:rsidRPr="006930B5">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3F76FB8F"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eastAsia="Arial Unicode MS" w:hAnsi="Times New Roman"/>
          <w:sz w:val="24"/>
          <w:szCs w:val="24"/>
        </w:rPr>
        <w:t xml:space="preserve">7.1. Форма «Кадровые </w:t>
      </w:r>
      <w:r w:rsidRPr="00C4024E">
        <w:rPr>
          <w:rFonts w:ascii="Times New Roman" w:eastAsia="Arial Unicode MS" w:hAnsi="Times New Roman"/>
          <w:sz w:val="24"/>
          <w:szCs w:val="24"/>
        </w:rPr>
        <w:t xml:space="preserve">ресурсы: специалисты» (по форме Приложения № 3 к Тому 2) </w:t>
      </w:r>
      <w:r w:rsidR="00010BA2" w:rsidRPr="00C4024E">
        <w:rPr>
          <w:rFonts w:ascii="Times New Roman" w:eastAsia="Arial Unicode MS" w:hAnsi="Times New Roman"/>
          <w:sz w:val="24"/>
          <w:szCs w:val="24"/>
        </w:rPr>
        <w:t>подается отдельно на каждый лот.</w:t>
      </w:r>
      <w:r w:rsidRPr="00C4024E">
        <w:rPr>
          <w:rFonts w:ascii="Times New Roman" w:eastAsia="Arial Unicode MS" w:hAnsi="Times New Roman"/>
          <w:sz w:val="24"/>
          <w:szCs w:val="24"/>
        </w:rPr>
        <w:t xml:space="preserve"> </w:t>
      </w:r>
      <w:r w:rsidRPr="00C4024E">
        <w:rPr>
          <w:rFonts w:ascii="Times New Roman" w:hAnsi="Times New Roman"/>
          <w:sz w:val="24"/>
          <w:szCs w:val="24"/>
        </w:rPr>
        <w:t xml:space="preserve">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w:t>
      </w:r>
      <w:r w:rsidR="00C32FB6" w:rsidRPr="00C4024E">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C4024E">
        <w:rPr>
          <w:rFonts w:ascii="Times New Roman" w:eastAsia="Times New Roman" w:hAnsi="Times New Roman"/>
          <w:sz w:val="24"/>
          <w:szCs w:val="24"/>
          <w:lang w:eastAsia="ru-RU"/>
        </w:rPr>
        <w:t xml:space="preserve"> электрогазосварщиков 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для соответствующих специалистов;</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3"/>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4"/>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контакта(-ов) (договора(-ов));</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615E02"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CFB7B81" w:rsidR="00D97DF1" w:rsidRPr="00615E02" w:rsidRDefault="00C32FB6" w:rsidP="00D97DF1">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7.7</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выписки из Единого государственного реестра прав на недвижимое имущество и</w:t>
      </w:r>
      <w:r w:rsidRPr="00615E02">
        <w:rPr>
          <w:rFonts w:ascii="Times New Roman" w:hAnsi="Times New Roman"/>
          <w:sz w:val="24"/>
          <w:szCs w:val="24"/>
          <w:lang w:val="en-US"/>
        </w:rPr>
        <w:t> </w:t>
      </w:r>
      <w:r w:rsidRPr="00615E02">
        <w:rPr>
          <w:rFonts w:ascii="Times New Roman" w:hAnsi="Times New Roman"/>
          <w:sz w:val="24"/>
          <w:szCs w:val="24"/>
        </w:rPr>
        <w:t>сделок с ним, подтверждающей право собственности 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7EFF1703" w14:textId="79592BAE" w:rsidR="00D97DF1" w:rsidRPr="00C4024E" w:rsidRDefault="00D97DF1" w:rsidP="00C04C80">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w:t>
      </w:r>
      <w:r w:rsidRPr="00C04C80">
        <w:rPr>
          <w:rFonts w:ascii="Times New Roman" w:hAnsi="Times New Roman"/>
          <w:sz w:val="24"/>
          <w:szCs w:val="24"/>
        </w:rPr>
        <w:t>и договора</w:t>
      </w:r>
      <w:r w:rsidR="00C04C80" w:rsidRPr="00C04C80">
        <w:rPr>
          <w:rStyle w:val="aff4"/>
          <w:rFonts w:ascii="Times New Roman" w:hAnsi="Times New Roman"/>
          <w:sz w:val="24"/>
          <w:szCs w:val="24"/>
        </w:rPr>
        <w:footnoteReference w:id="6"/>
      </w:r>
      <w:r w:rsidRPr="00C04C80">
        <w:rPr>
          <w:rFonts w:ascii="Times New Roman" w:hAnsi="Times New Roman"/>
          <w:sz w:val="24"/>
          <w:szCs w:val="24"/>
        </w:rPr>
        <w:t xml:space="preserve"> аренды </w:t>
      </w:r>
      <w:r w:rsidRPr="00615E02">
        <w:rPr>
          <w:rFonts w:ascii="Times New Roman" w:hAnsi="Times New Roman"/>
          <w:sz w:val="24"/>
          <w:szCs w:val="24"/>
        </w:rPr>
        <w:t>недвижимого имущества</w:t>
      </w:r>
      <w:r w:rsidR="00C04C80">
        <w:rPr>
          <w:rFonts w:ascii="Times New Roman" w:hAnsi="Times New Roman"/>
          <w:sz w:val="24"/>
          <w:szCs w:val="24"/>
        </w:rPr>
        <w:t xml:space="preserve"> (</w:t>
      </w:r>
      <w:r w:rsidR="00C04C80" w:rsidRPr="00615E02">
        <w:rPr>
          <w:rFonts w:ascii="Times New Roman" w:hAnsi="Times New Roman"/>
          <w:sz w:val="24"/>
          <w:szCs w:val="24"/>
        </w:rPr>
        <w:t>объект недвижимости, используемый в производственных целях</w:t>
      </w:r>
      <w:r w:rsidR="00C04C80">
        <w:rPr>
          <w:rFonts w:ascii="Times New Roman" w:hAnsi="Times New Roman"/>
          <w:sz w:val="24"/>
          <w:szCs w:val="24"/>
        </w:rPr>
        <w:t>)</w:t>
      </w:r>
      <w:r w:rsidRPr="00615E02">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15E02">
        <w:rPr>
          <w:rFonts w:ascii="Times New Roman" w:hAnsi="Times New Roman"/>
          <w:sz w:val="24"/>
          <w:szCs w:val="24"/>
          <w:lang w:val="en-US"/>
        </w:rPr>
        <w:t> </w:t>
      </w:r>
      <w:r w:rsidRPr="00615E02">
        <w:rPr>
          <w:rFonts w:ascii="Times New Roman" w:hAnsi="Times New Roman"/>
          <w:sz w:val="24"/>
          <w:szCs w:val="24"/>
        </w:rPr>
        <w:t xml:space="preserve">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w:t>
      </w:r>
      <w:r w:rsidRPr="00C4024E">
        <w:rPr>
          <w:rFonts w:ascii="Times New Roman" w:hAnsi="Times New Roman"/>
          <w:sz w:val="24"/>
          <w:szCs w:val="24"/>
        </w:rPr>
        <w:t>недвижимое имущество и сделок с</w:t>
      </w:r>
      <w:r w:rsidRPr="00C4024E">
        <w:rPr>
          <w:rFonts w:ascii="Times New Roman" w:hAnsi="Times New Roman"/>
          <w:sz w:val="24"/>
          <w:szCs w:val="24"/>
          <w:lang w:val="en-US"/>
        </w:rPr>
        <w:t> </w:t>
      </w:r>
      <w:r w:rsidRPr="00C4024E">
        <w:rPr>
          <w:rFonts w:ascii="Times New Roman" w:hAnsi="Times New Roman"/>
          <w:sz w:val="24"/>
          <w:szCs w:val="24"/>
        </w:rPr>
        <w:t>ним на объект недвижимого</w:t>
      </w:r>
      <w:r w:rsidR="00C04C80" w:rsidRPr="00C4024E">
        <w:rPr>
          <w:rFonts w:ascii="Times New Roman" w:hAnsi="Times New Roman"/>
          <w:sz w:val="24"/>
          <w:szCs w:val="24"/>
        </w:rPr>
        <w:t xml:space="preserve"> имущества, переданный в аренду</w:t>
      </w:r>
      <w:r w:rsidRPr="00C4024E">
        <w:rPr>
          <w:rFonts w:ascii="Times New Roman" w:hAnsi="Times New Roman"/>
          <w:sz w:val="24"/>
          <w:szCs w:val="24"/>
        </w:rPr>
        <w:t>;</w:t>
      </w:r>
    </w:p>
    <w:p w14:paraId="0AB0F82D" w14:textId="2F9AE456" w:rsidR="00C04C80" w:rsidRPr="00C4024E"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выписки из Единого государственного реестра прав на недвижимое имущество и</w:t>
      </w:r>
      <w:r w:rsidRPr="00C4024E">
        <w:rPr>
          <w:rFonts w:ascii="Times New Roman" w:hAnsi="Times New Roman"/>
          <w:sz w:val="24"/>
          <w:szCs w:val="24"/>
          <w:lang w:val="en-US"/>
        </w:rPr>
        <w:t> </w:t>
      </w:r>
      <w:r w:rsidRPr="00C4024E">
        <w:rPr>
          <w:rFonts w:ascii="Times New Roman" w:hAnsi="Times New Roman"/>
          <w:sz w:val="24"/>
          <w:szCs w:val="24"/>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552602EF" w14:textId="5146993D" w:rsidR="00C04C80" w:rsidRPr="00615E02"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копии договора</w:t>
      </w:r>
      <w:r w:rsidR="00EC771A" w:rsidRPr="00C4024E">
        <w:rPr>
          <w:rStyle w:val="aff4"/>
          <w:rFonts w:ascii="Times New Roman" w:hAnsi="Times New Roman"/>
          <w:sz w:val="24"/>
          <w:szCs w:val="24"/>
        </w:rPr>
        <w:footnoteReference w:id="7"/>
      </w:r>
      <w:r w:rsidRPr="00C4024E">
        <w:rPr>
          <w:rFonts w:ascii="Times New Roman" w:hAnsi="Times New Roman"/>
          <w:sz w:val="24"/>
          <w:szCs w:val="24"/>
        </w:rPr>
        <w:t xml:space="preserve"> аренды недвижимого имущества</w:t>
      </w:r>
      <w:r w:rsidR="00EC771A" w:rsidRPr="00C4024E">
        <w:rPr>
          <w:rFonts w:ascii="Times New Roman" w:hAnsi="Times New Roman"/>
          <w:sz w:val="24"/>
          <w:szCs w:val="24"/>
        </w:rPr>
        <w:t xml:space="preserve"> (</w:t>
      </w:r>
      <w:r w:rsidRPr="00C4024E">
        <w:rPr>
          <w:rFonts w:ascii="Times New Roman" w:hAnsi="Times New Roman"/>
          <w:sz w:val="24"/>
          <w:szCs w:val="24"/>
        </w:rPr>
        <w:t>офиса</w:t>
      </w:r>
      <w:r w:rsidR="00EC771A" w:rsidRPr="00C4024E">
        <w:rPr>
          <w:rFonts w:ascii="Times New Roman" w:hAnsi="Times New Roman"/>
          <w:sz w:val="24"/>
          <w:szCs w:val="24"/>
        </w:rPr>
        <w:t>)</w:t>
      </w:r>
      <w:r w:rsidRPr="00C4024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w:t>
      </w:r>
      <w:r w:rsidRPr="00F31452">
        <w:rPr>
          <w:rFonts w:ascii="Times New Roman" w:hAnsi="Times New Roman"/>
          <w:sz w:val="24"/>
          <w:szCs w:val="24"/>
        </w:rPr>
        <w:t xml:space="preserve"> государственной </w:t>
      </w:r>
      <w:r w:rsidRPr="00C04C80">
        <w:rPr>
          <w:rFonts w:ascii="Times New Roman" w:hAnsi="Times New Roman"/>
          <w:sz w:val="24"/>
          <w:szCs w:val="24"/>
        </w:rPr>
        <w:t>регистрации прав на недвижимое имущество и сделок с</w:t>
      </w:r>
      <w:r w:rsidRPr="00C04C80">
        <w:rPr>
          <w:rFonts w:ascii="Times New Roman" w:hAnsi="Times New Roman"/>
          <w:sz w:val="24"/>
          <w:szCs w:val="24"/>
          <w:lang w:val="en-US"/>
        </w:rPr>
        <w:t> </w:t>
      </w:r>
      <w:r w:rsidRPr="00C04C80">
        <w:rPr>
          <w:rFonts w:ascii="Times New Roman" w:hAnsi="Times New Roman"/>
          <w:sz w:val="24"/>
          <w:szCs w:val="24"/>
        </w:rPr>
        <w:t>ним на объект недвижимого имущества;</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615E02"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1F933E78" w14:textId="77777777" w:rsidR="00D97DF1"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ED04B65" w14:textId="77777777" w:rsidR="00D97DF1" w:rsidRDefault="00D97DF1" w:rsidP="00D97DF1">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5EE1C56C" w14:textId="77777777" w:rsidR="007157C0" w:rsidRPr="00392F2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392F2E">
        <w:rPr>
          <w:rFonts w:ascii="Times New Roman" w:hAnsi="Times New Roman"/>
          <w:b/>
          <w:color w:val="000000"/>
          <w:sz w:val="24"/>
          <w:szCs w:val="24"/>
        </w:rPr>
        <w:t>заявок на участие в торгах</w:t>
      </w:r>
    </w:p>
    <w:p w14:paraId="165FB161" w14:textId="77777777" w:rsidR="0004728D" w:rsidRPr="00C4024E" w:rsidRDefault="0004728D" w:rsidP="0004728D">
      <w:pPr>
        <w:widowControl w:val="0"/>
        <w:autoSpaceDE w:val="0"/>
        <w:autoSpaceDN w:val="0"/>
        <w:adjustRightInd w:val="0"/>
        <w:spacing w:after="0" w:line="240" w:lineRule="auto"/>
        <w:rPr>
          <w:rFonts w:ascii="Times New Roman" w:hAnsi="Times New Roman"/>
          <w:color w:val="000000" w:themeColor="text1"/>
          <w:sz w:val="24"/>
          <w:szCs w:val="24"/>
        </w:rPr>
      </w:pPr>
    </w:p>
    <w:p w14:paraId="7024945A" w14:textId="77777777" w:rsidR="0004728D" w:rsidRPr="00C4024E"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5CD24DCF" w:rsidR="000E1DA4" w:rsidRPr="00C4024E"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2. Дата начала подачи заявок: 12 июл</w:t>
      </w:r>
      <w:r w:rsidR="0008230D" w:rsidRPr="00C4024E">
        <w:rPr>
          <w:rFonts w:ascii="Times New Roman" w:hAnsi="Times New Roman"/>
          <w:color w:val="000000" w:themeColor="text1"/>
          <w:sz w:val="24"/>
          <w:szCs w:val="24"/>
        </w:rPr>
        <w:t>я</w:t>
      </w:r>
      <w:r w:rsidR="004A34E2" w:rsidRPr="00C4024E">
        <w:rPr>
          <w:rFonts w:ascii="Times New Roman" w:hAnsi="Times New Roman"/>
          <w:color w:val="000000" w:themeColor="text1"/>
          <w:sz w:val="24"/>
          <w:szCs w:val="24"/>
        </w:rPr>
        <w:t xml:space="preserve"> 2016</w:t>
      </w:r>
      <w:r w:rsidR="0008230D" w:rsidRPr="00C4024E">
        <w:rPr>
          <w:rFonts w:ascii="Times New Roman" w:hAnsi="Times New Roman"/>
          <w:color w:val="000000" w:themeColor="text1"/>
          <w:sz w:val="24"/>
          <w:szCs w:val="24"/>
        </w:rPr>
        <w:t xml:space="preserve"> года</w:t>
      </w:r>
    </w:p>
    <w:p w14:paraId="59C88508" w14:textId="361CA777" w:rsidR="000E1DA4" w:rsidRPr="00C4024E"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3. </w:t>
      </w:r>
      <w:r w:rsidRPr="00C4024E">
        <w:rPr>
          <w:rFonts w:ascii="Times New Roman" w:hAnsi="Times New Roman"/>
          <w:color w:val="000000" w:themeColor="text1"/>
          <w:sz w:val="24"/>
        </w:rPr>
        <w:t xml:space="preserve">Дата </w:t>
      </w:r>
      <w:r w:rsidRPr="00C4024E">
        <w:rPr>
          <w:rFonts w:ascii="Times New Roman" w:hAnsi="Times New Roman"/>
          <w:color w:val="000000" w:themeColor="text1"/>
          <w:sz w:val="24"/>
          <w:szCs w:val="24"/>
        </w:rPr>
        <w:t xml:space="preserve">окончания подачи заявок: </w:t>
      </w:r>
      <w:r w:rsidR="00C4024E">
        <w:rPr>
          <w:rFonts w:ascii="Times New Roman" w:hAnsi="Times New Roman"/>
          <w:color w:val="000000" w:themeColor="text1"/>
          <w:sz w:val="24"/>
          <w:szCs w:val="24"/>
        </w:rPr>
        <w:t>11 августа</w:t>
      </w:r>
      <w:r w:rsidR="0008230D" w:rsidRPr="00C4024E">
        <w:rPr>
          <w:rFonts w:ascii="Times New Roman" w:hAnsi="Times New Roman"/>
          <w:color w:val="000000" w:themeColor="text1"/>
          <w:sz w:val="24"/>
          <w:szCs w:val="24"/>
        </w:rPr>
        <w:t xml:space="preserve"> 2016 года</w:t>
      </w:r>
    </w:p>
    <w:p w14:paraId="7CA460F7" w14:textId="77777777" w:rsidR="000E1DA4" w:rsidRPr="00C4024E"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928D47F" w14:textId="77777777" w:rsidR="000E1DA4" w:rsidRPr="00C4024E" w:rsidRDefault="000E1DA4" w:rsidP="000E1DA4">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3E6CF43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p>
    <w:p w14:paraId="74E1A0EB" w14:textId="448881C4" w:rsidR="000E1DA4" w:rsidRPr="00C4024E"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w:t>
      </w:r>
      <w:r w:rsidR="0004728D" w:rsidRPr="00C4024E">
        <w:rPr>
          <w:rFonts w:ascii="Times New Roman" w:hAnsi="Times New Roman"/>
          <w:color w:val="000000" w:themeColor="text1"/>
          <w:sz w:val="24"/>
          <w:szCs w:val="24"/>
        </w:rPr>
        <w:t xml:space="preserve">Дата и время вскрытия конвертов с заявками: </w:t>
      </w:r>
      <w:r w:rsidR="00C4024E">
        <w:rPr>
          <w:rFonts w:ascii="Times New Roman" w:hAnsi="Times New Roman"/>
          <w:color w:val="000000" w:themeColor="text1"/>
          <w:sz w:val="24"/>
          <w:szCs w:val="24"/>
        </w:rPr>
        <w:t>12</w:t>
      </w:r>
      <w:r w:rsidR="00942637" w:rsidRPr="00C4024E">
        <w:rPr>
          <w:rFonts w:ascii="Times New Roman" w:hAnsi="Times New Roman"/>
          <w:color w:val="000000" w:themeColor="text1"/>
          <w:sz w:val="24"/>
          <w:szCs w:val="24"/>
        </w:rPr>
        <w:t xml:space="preserve"> </w:t>
      </w:r>
      <w:r w:rsidR="00C4024E">
        <w:rPr>
          <w:rFonts w:ascii="Times New Roman" w:hAnsi="Times New Roman"/>
          <w:color w:val="000000" w:themeColor="text1"/>
          <w:sz w:val="24"/>
          <w:szCs w:val="24"/>
        </w:rPr>
        <w:t>августа</w:t>
      </w:r>
      <w:r w:rsidR="004A34E2" w:rsidRPr="00C4024E">
        <w:rPr>
          <w:rFonts w:ascii="Times New Roman" w:hAnsi="Times New Roman"/>
          <w:color w:val="000000" w:themeColor="text1"/>
          <w:sz w:val="24"/>
          <w:szCs w:val="24"/>
        </w:rPr>
        <w:t xml:space="preserve"> 2016</w:t>
      </w:r>
      <w:r w:rsidR="0008230D" w:rsidRPr="00C4024E">
        <w:rPr>
          <w:rFonts w:ascii="Times New Roman" w:hAnsi="Times New Roman"/>
          <w:color w:val="000000" w:themeColor="text1"/>
          <w:sz w:val="24"/>
          <w:szCs w:val="24"/>
        </w:rPr>
        <w:t xml:space="preserve"> года в 12</w:t>
      </w:r>
      <w:r w:rsidR="0004728D" w:rsidRPr="00C4024E">
        <w:rPr>
          <w:rFonts w:ascii="Times New Roman" w:hAnsi="Times New Roman"/>
          <w:color w:val="000000" w:themeColor="text1"/>
          <w:sz w:val="24"/>
          <w:szCs w:val="24"/>
        </w:rPr>
        <w:t xml:space="preserve"> ч. 00 мин. </w:t>
      </w:r>
      <w:r w:rsidRPr="00C4024E">
        <w:rPr>
          <w:rFonts w:ascii="Times New Roman" w:hAnsi="Times New Roman"/>
          <w:color w:val="000000" w:themeColor="text1"/>
          <w:sz w:val="24"/>
          <w:szCs w:val="24"/>
        </w:rPr>
        <w:t>по адресу: 191015, г. Санкт-Петербург, Калужский переулок, дом 3,</w:t>
      </w:r>
      <w:r w:rsidR="0008230D" w:rsidRPr="00C4024E">
        <w:rPr>
          <w:rFonts w:ascii="Times New Roman" w:hAnsi="Times New Roman"/>
          <w:color w:val="000000" w:themeColor="text1"/>
          <w:sz w:val="24"/>
          <w:szCs w:val="24"/>
        </w:rPr>
        <w:t xml:space="preserve"> бизнес-центр «НРК»,</w:t>
      </w:r>
      <w:r w:rsidRPr="00C4024E">
        <w:rPr>
          <w:rFonts w:ascii="Times New Roman" w:hAnsi="Times New Roman"/>
          <w:color w:val="000000" w:themeColor="text1"/>
          <w:sz w:val="24"/>
          <w:szCs w:val="24"/>
        </w:rPr>
        <w:t xml:space="preserve"> офис 11-Н, 29-Н</w:t>
      </w:r>
      <w:r w:rsidR="0004728D" w:rsidRPr="00C4024E">
        <w:rPr>
          <w:rFonts w:ascii="Times New Roman" w:hAnsi="Times New Roman"/>
          <w:color w:val="000000" w:themeColor="text1"/>
          <w:sz w:val="24"/>
          <w:szCs w:val="24"/>
        </w:rPr>
        <w:t>.</w:t>
      </w:r>
    </w:p>
    <w:p w14:paraId="0EE74764" w14:textId="55ABFC1B" w:rsidR="000E1DA4" w:rsidRPr="00C4024E"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2</w:t>
      </w:r>
      <w:r w:rsidR="000E1DA4" w:rsidRPr="00C4024E">
        <w:rPr>
          <w:rFonts w:ascii="Times New Roman" w:hAnsi="Times New Roman"/>
          <w:color w:val="000000" w:themeColor="text1"/>
          <w:sz w:val="24"/>
          <w:szCs w:val="24"/>
        </w:rPr>
        <w:t>. Дата и время проведения торгов (подведения итогов торгов):</w:t>
      </w:r>
      <w:r w:rsidR="00C4024E">
        <w:rPr>
          <w:rFonts w:ascii="Times New Roman" w:hAnsi="Times New Roman"/>
          <w:color w:val="000000" w:themeColor="text1"/>
          <w:sz w:val="24"/>
          <w:szCs w:val="24"/>
        </w:rPr>
        <w:t xml:space="preserve"> 25</w:t>
      </w:r>
      <w:r w:rsidR="007D57CE" w:rsidRPr="00C4024E">
        <w:rPr>
          <w:rFonts w:ascii="Times New Roman" w:hAnsi="Times New Roman"/>
          <w:color w:val="000000" w:themeColor="text1"/>
          <w:sz w:val="24"/>
          <w:szCs w:val="24"/>
        </w:rPr>
        <w:t xml:space="preserve"> августа</w:t>
      </w:r>
      <w:r w:rsidR="000E1DA4" w:rsidRPr="00C4024E">
        <w:rPr>
          <w:rFonts w:ascii="Times New Roman" w:hAnsi="Times New Roman"/>
          <w:color w:val="000000" w:themeColor="text1"/>
          <w:sz w:val="24"/>
          <w:szCs w:val="24"/>
        </w:rPr>
        <w:t xml:space="preserve"> 201</w:t>
      </w:r>
      <w:r w:rsidR="00AD0C44" w:rsidRPr="00C4024E">
        <w:rPr>
          <w:rFonts w:ascii="Times New Roman" w:hAnsi="Times New Roman"/>
          <w:color w:val="000000" w:themeColor="text1"/>
          <w:sz w:val="24"/>
          <w:szCs w:val="24"/>
        </w:rPr>
        <w:t>6</w:t>
      </w:r>
      <w:r w:rsidR="000E1DA4" w:rsidRPr="00C4024E">
        <w:rPr>
          <w:rFonts w:ascii="Times New Roman" w:hAnsi="Times New Roman"/>
          <w:color w:val="000000" w:themeColor="text1"/>
          <w:sz w:val="24"/>
          <w:szCs w:val="24"/>
        </w:rPr>
        <w:t xml:space="preserve"> года в 1</w:t>
      </w:r>
      <w:r w:rsidR="007D57CE" w:rsidRPr="00C4024E">
        <w:rPr>
          <w:rFonts w:ascii="Times New Roman" w:hAnsi="Times New Roman"/>
          <w:color w:val="000000" w:themeColor="text1"/>
          <w:sz w:val="24"/>
          <w:szCs w:val="24"/>
        </w:rPr>
        <w:t>2</w:t>
      </w:r>
      <w:r w:rsidR="000E1DA4" w:rsidRPr="00C4024E">
        <w:rPr>
          <w:rFonts w:ascii="Times New Roman" w:hAnsi="Times New Roman"/>
          <w:color w:val="000000" w:themeColor="text1"/>
          <w:sz w:val="24"/>
          <w:szCs w:val="24"/>
        </w:rPr>
        <w:t xml:space="preserve"> ч. 00 мин. по адресу: 191015, г. Санкт-Петербург, Калужский переулок, дом 3,</w:t>
      </w:r>
      <w:r w:rsidR="0008230D" w:rsidRPr="00C4024E">
        <w:rPr>
          <w:rFonts w:ascii="Times New Roman" w:hAnsi="Times New Roman"/>
          <w:color w:val="000000" w:themeColor="text1"/>
          <w:sz w:val="24"/>
          <w:szCs w:val="24"/>
        </w:rPr>
        <w:t xml:space="preserve"> бизнес-центр «НРК», офис</w:t>
      </w:r>
      <w:r w:rsidR="000E1DA4" w:rsidRPr="00C4024E">
        <w:rPr>
          <w:rFonts w:ascii="Times New Roman" w:hAnsi="Times New Roman"/>
          <w:color w:val="000000" w:themeColor="text1"/>
          <w:sz w:val="24"/>
          <w:szCs w:val="24"/>
        </w:rPr>
        <w:t xml:space="preserve"> 11-Н, 29-Н.</w:t>
      </w:r>
    </w:p>
    <w:p w14:paraId="59AA9015" w14:textId="77777777" w:rsidR="00031343" w:rsidRPr="00C4024E" w:rsidRDefault="00031343" w:rsidP="00031343">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7F665DC7"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color w:val="000000" w:themeColor="text1"/>
          <w:sz w:val="24"/>
          <w:szCs w:val="24"/>
        </w:rPr>
      </w:pPr>
      <w:bookmarkStart w:id="10" w:name="Par1031"/>
      <w:bookmarkEnd w:id="10"/>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C4024E"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C4024E" w:rsidRDefault="00EC771A" w:rsidP="00EC771A">
            <w:pPr>
              <w:spacing w:after="0" w:line="240" w:lineRule="auto"/>
              <w:jc w:val="center"/>
              <w:outlineLvl w:val="5"/>
              <w:rPr>
                <w:rFonts w:ascii="Times New Roman" w:hAnsi="Times New Roman"/>
                <w:bCs/>
                <w:sz w:val="24"/>
                <w:szCs w:val="24"/>
              </w:rPr>
            </w:pPr>
            <w:r w:rsidRPr="00C4024E">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C4024E" w:rsidRDefault="00EC771A" w:rsidP="00EC771A">
            <w:pPr>
              <w:spacing w:after="0" w:line="240" w:lineRule="auto"/>
              <w:outlineLvl w:val="5"/>
              <w:rPr>
                <w:rFonts w:ascii="Times New Roman" w:hAnsi="Times New Roman"/>
                <w:bCs/>
                <w:sz w:val="24"/>
                <w:szCs w:val="24"/>
              </w:rPr>
            </w:pPr>
            <w:r w:rsidRPr="00C4024E">
              <w:rPr>
                <w:rFonts w:ascii="Times New Roman" w:hAnsi="Times New Roman"/>
                <w:kern w:val="2"/>
                <w:sz w:val="24"/>
                <w:szCs w:val="24"/>
              </w:rPr>
              <w:t>сроки выполнения работ по капитальному ремонту общего</w:t>
            </w:r>
            <w:r w:rsidRPr="00C4024E">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7777777" w:rsidR="00EC771A" w:rsidRPr="00C4024E" w:rsidRDefault="00EC771A" w:rsidP="00EC771A">
            <w:pPr>
              <w:spacing w:after="0" w:line="240" w:lineRule="auto"/>
              <w:jc w:val="center"/>
              <w:outlineLvl w:val="5"/>
              <w:rPr>
                <w:rFonts w:ascii="Times New Roman" w:hAnsi="Times New Roman"/>
                <w:bCs/>
                <w:sz w:val="24"/>
                <w:szCs w:val="24"/>
              </w:rPr>
            </w:pPr>
            <w:r w:rsidRPr="00C4024E">
              <w:rPr>
                <w:rFonts w:ascii="Times New Roman" w:hAnsi="Times New Roman"/>
                <w:sz w:val="24"/>
                <w:szCs w:val="24"/>
              </w:rPr>
              <w:t>100</w:t>
            </w:r>
          </w:p>
        </w:tc>
      </w:tr>
      <w:tr w:rsidR="00EC771A" w:rsidRPr="00C4024E"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150</w:t>
            </w:r>
          </w:p>
        </w:tc>
      </w:tr>
      <w:tr w:rsidR="00EC771A" w:rsidRPr="00C4024E"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hAnsi="Times New Roman"/>
                <w:kern w:val="1"/>
                <w:sz w:val="24"/>
                <w:szCs w:val="24"/>
              </w:rPr>
              <w:t xml:space="preserve">опыт выполнения </w:t>
            </w:r>
            <w:r w:rsidRPr="00C4024E">
              <w:rPr>
                <w:rFonts w:ascii="Times New Roman" w:hAnsi="Times New Roman"/>
                <w:sz w:val="24"/>
                <w:szCs w:val="24"/>
              </w:rPr>
              <w:t>аналогичных услуг и (или) выполнения работ</w:t>
            </w:r>
            <w:r w:rsidRPr="00C4024E" w:rsidDel="00271BF7">
              <w:rPr>
                <w:rFonts w:ascii="Times New Roman" w:hAnsi="Times New Roman"/>
                <w:sz w:val="24"/>
                <w:szCs w:val="24"/>
              </w:rPr>
              <w:t xml:space="preserve"> </w:t>
            </w:r>
            <w:r w:rsidRPr="00C4024E">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150</w:t>
            </w:r>
          </w:p>
        </w:tc>
      </w:tr>
      <w:tr w:rsidR="00EC771A" w:rsidRPr="00C4024E"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C4024E" w:rsidRDefault="00EC771A" w:rsidP="00EC771A">
            <w:pPr>
              <w:spacing w:after="0" w:line="240" w:lineRule="auto"/>
              <w:rPr>
                <w:rFonts w:ascii="Times New Roman" w:hAnsi="Times New Roman"/>
                <w:kern w:val="1"/>
                <w:sz w:val="24"/>
                <w:szCs w:val="24"/>
              </w:rPr>
            </w:pPr>
            <w:r w:rsidRPr="00C4024E">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100</w:t>
            </w:r>
          </w:p>
        </w:tc>
      </w:tr>
      <w:tr w:rsidR="00EC771A" w:rsidRPr="00C4024E"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C4024E" w:rsidRDefault="00EC771A" w:rsidP="00EC771A">
            <w:pPr>
              <w:spacing w:after="0" w:line="240" w:lineRule="auto"/>
              <w:rPr>
                <w:rFonts w:ascii="Times New Roman" w:hAnsi="Times New Roman"/>
                <w:bCs/>
                <w:kern w:val="1"/>
                <w:sz w:val="24"/>
                <w:szCs w:val="24"/>
              </w:rPr>
            </w:pPr>
            <w:r w:rsidRPr="00C4024E">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150</w:t>
            </w:r>
          </w:p>
        </w:tc>
      </w:tr>
      <w:tr w:rsidR="00EC771A" w:rsidRPr="00C4024E"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EC771A" w:rsidRPr="00C4024E" w:rsidRDefault="00EC771A"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EC771A" w:rsidRPr="00C4024E" w:rsidRDefault="00EC771A" w:rsidP="00EC771A">
            <w:pPr>
              <w:spacing w:after="0" w:line="240" w:lineRule="auto"/>
              <w:rPr>
                <w:rFonts w:ascii="Times New Roman" w:hAnsi="Times New Roman"/>
                <w:bCs/>
                <w:kern w:val="1"/>
                <w:sz w:val="24"/>
                <w:szCs w:val="24"/>
              </w:rPr>
            </w:pPr>
            <w:r w:rsidRPr="00C4024E">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EC771A" w:rsidRPr="00C4024E" w:rsidRDefault="00EC771A" w:rsidP="00EC771A">
            <w:pPr>
              <w:spacing w:after="0" w:line="240" w:lineRule="auto"/>
              <w:jc w:val="center"/>
              <w:rPr>
                <w:rFonts w:ascii="Times New Roman" w:hAnsi="Times New Roman"/>
                <w:b/>
                <w:bCs/>
                <w:sz w:val="24"/>
                <w:szCs w:val="24"/>
              </w:rPr>
            </w:pPr>
            <w:r w:rsidRPr="00C4024E">
              <w:rPr>
                <w:rFonts w:ascii="Times New Roman" w:hAnsi="Times New Roman"/>
                <w:b/>
                <w:sz w:val="24"/>
                <w:szCs w:val="24"/>
              </w:rPr>
              <w:t>1000</w:t>
            </w:r>
          </w:p>
        </w:tc>
      </w:tr>
    </w:tbl>
    <w:p w14:paraId="640E2B13" w14:textId="77777777" w:rsidR="00EC771A" w:rsidRPr="00C4024E" w:rsidRDefault="00EC771A" w:rsidP="00EC771A">
      <w:pPr>
        <w:spacing w:after="0" w:line="240" w:lineRule="auto"/>
        <w:ind w:firstLine="540"/>
        <w:rPr>
          <w:rFonts w:ascii="Times New Roman" w:hAnsi="Times New Roman"/>
          <w:bCs/>
          <w:sz w:val="24"/>
          <w:szCs w:val="24"/>
        </w:rPr>
      </w:pPr>
      <w:r w:rsidRPr="00C4024E">
        <w:rPr>
          <w:rFonts w:ascii="Times New Roman" w:hAnsi="Times New Roman"/>
          <w:sz w:val="24"/>
          <w:szCs w:val="24"/>
        </w:rPr>
        <w:t>Суммарный балл по каждой оцениваемой заявке не должен превышать 1000 баллов.</w:t>
      </w:r>
    </w:p>
    <w:p w14:paraId="0E9765C0" w14:textId="77777777" w:rsidR="00EC771A" w:rsidRPr="00C4024E" w:rsidRDefault="00EC771A" w:rsidP="00EC771A">
      <w:pPr>
        <w:spacing w:after="0" w:line="240" w:lineRule="auto"/>
        <w:ind w:firstLine="540"/>
        <w:rPr>
          <w:rFonts w:ascii="Times New Roman" w:hAnsi="Times New Roman"/>
          <w:bCs/>
          <w:sz w:val="24"/>
          <w:szCs w:val="24"/>
        </w:rPr>
      </w:pPr>
    </w:p>
    <w:p w14:paraId="612740A1" w14:textId="49F6FEE9" w:rsidR="00EC771A" w:rsidRPr="00C4024E" w:rsidRDefault="00EC771A" w:rsidP="00EC771A">
      <w:pPr>
        <w:spacing w:after="0" w:line="240" w:lineRule="auto"/>
        <w:ind w:firstLine="540"/>
        <w:jc w:val="both"/>
        <w:rPr>
          <w:rFonts w:ascii="Times New Roman" w:hAnsi="Times New Roman"/>
          <w:b/>
          <w:bCs/>
          <w:sz w:val="24"/>
          <w:szCs w:val="24"/>
        </w:rPr>
      </w:pPr>
      <w:r w:rsidRPr="00C4024E">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C4024E" w:rsidRDefault="00EC771A" w:rsidP="00EC771A">
      <w:pPr>
        <w:spacing w:after="0" w:line="240" w:lineRule="auto"/>
        <w:jc w:val="both"/>
        <w:rPr>
          <w:rFonts w:ascii="Times New Roman" w:hAnsi="Times New Roman"/>
          <w:bCs/>
          <w:sz w:val="24"/>
          <w:szCs w:val="24"/>
        </w:rPr>
      </w:pPr>
    </w:p>
    <w:p w14:paraId="34DE0B5C" w14:textId="77777777" w:rsidR="00EC771A" w:rsidRPr="00C4024E" w:rsidRDefault="00EC771A" w:rsidP="00EC771A">
      <w:pPr>
        <w:spacing w:after="0" w:line="240" w:lineRule="auto"/>
        <w:jc w:val="both"/>
        <w:rPr>
          <w:rFonts w:ascii="Times New Roman" w:hAnsi="Times New Roman"/>
          <w:bCs/>
          <w:sz w:val="24"/>
          <w:szCs w:val="24"/>
          <w:lang w:val="en-US"/>
        </w:rPr>
      </w:pPr>
      <w:r w:rsidRPr="00C4024E">
        <w:rPr>
          <w:rFonts w:ascii="Times New Roman" w:hAnsi="Times New Roman"/>
          <w:sz w:val="24"/>
          <w:szCs w:val="24"/>
        </w:rPr>
        <w:t>Бобщ</w:t>
      </w:r>
      <w:r w:rsidRPr="00C4024E">
        <w:rPr>
          <w:rFonts w:ascii="Times New Roman" w:hAnsi="Times New Roman"/>
          <w:sz w:val="24"/>
          <w:szCs w:val="24"/>
          <w:lang w:val="en-US"/>
        </w:rPr>
        <w:t xml:space="preserve">i = </w:t>
      </w:r>
      <w:r w:rsidRPr="00C4024E">
        <w:rPr>
          <w:rFonts w:ascii="Times New Roman" w:hAnsi="Times New Roman"/>
          <w:sz w:val="24"/>
          <w:szCs w:val="24"/>
        </w:rPr>
        <w:t>Б</w:t>
      </w:r>
      <w:r w:rsidRPr="00C4024E">
        <w:rPr>
          <w:rFonts w:ascii="Times New Roman" w:hAnsi="Times New Roman"/>
          <w:sz w:val="24"/>
          <w:szCs w:val="24"/>
          <w:lang w:val="en-US"/>
        </w:rPr>
        <w:t xml:space="preserve">1i + </w:t>
      </w:r>
      <w:r w:rsidRPr="00C4024E">
        <w:rPr>
          <w:rFonts w:ascii="Times New Roman" w:hAnsi="Times New Roman"/>
          <w:sz w:val="24"/>
          <w:szCs w:val="24"/>
        </w:rPr>
        <w:t>Б</w:t>
      </w:r>
      <w:r w:rsidRPr="00C4024E">
        <w:rPr>
          <w:rFonts w:ascii="Times New Roman" w:hAnsi="Times New Roman"/>
          <w:sz w:val="24"/>
          <w:szCs w:val="24"/>
          <w:lang w:val="en-US"/>
        </w:rPr>
        <w:t xml:space="preserve">2i + </w:t>
      </w:r>
      <w:r w:rsidRPr="00C4024E">
        <w:rPr>
          <w:rFonts w:ascii="Times New Roman" w:hAnsi="Times New Roman"/>
          <w:sz w:val="24"/>
          <w:szCs w:val="24"/>
        </w:rPr>
        <w:t>Б</w:t>
      </w:r>
      <w:r w:rsidRPr="00C4024E">
        <w:rPr>
          <w:rFonts w:ascii="Times New Roman" w:hAnsi="Times New Roman"/>
          <w:sz w:val="24"/>
          <w:szCs w:val="24"/>
          <w:lang w:val="en-US"/>
        </w:rPr>
        <w:t xml:space="preserve">3i + </w:t>
      </w:r>
      <w:r w:rsidRPr="00C4024E">
        <w:rPr>
          <w:rFonts w:ascii="Times New Roman" w:hAnsi="Times New Roman"/>
          <w:sz w:val="24"/>
          <w:szCs w:val="24"/>
        </w:rPr>
        <w:t>Б</w:t>
      </w:r>
      <w:r w:rsidRPr="00C4024E">
        <w:rPr>
          <w:rFonts w:ascii="Times New Roman" w:hAnsi="Times New Roman"/>
          <w:sz w:val="24"/>
          <w:szCs w:val="24"/>
          <w:lang w:val="en-US"/>
        </w:rPr>
        <w:t>4i + Б5i + Б6i,</w:t>
      </w:r>
    </w:p>
    <w:p w14:paraId="4566A974"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где:</w:t>
      </w:r>
    </w:p>
    <w:p w14:paraId="0E7FA99A"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Бобщi - общий балл по i-й заявке</w:t>
      </w:r>
    </w:p>
    <w:p w14:paraId="529A1FFB"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Б1i - балл по критерию «</w:t>
      </w: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r w:rsidRPr="00C4024E">
        <w:rPr>
          <w:rFonts w:ascii="Times New Roman" w:hAnsi="Times New Roman"/>
          <w:sz w:val="24"/>
          <w:szCs w:val="24"/>
        </w:rPr>
        <w:t>» по i-й заявке</w:t>
      </w:r>
    </w:p>
    <w:p w14:paraId="7DC9D25F"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Б2i - балл по критерию «</w:t>
      </w:r>
      <w:r w:rsidRPr="00C4024E">
        <w:rPr>
          <w:rFonts w:ascii="Times New Roman" w:hAnsi="Times New Roman"/>
          <w:kern w:val="2"/>
          <w:sz w:val="24"/>
          <w:szCs w:val="24"/>
        </w:rPr>
        <w:t>Сроки выполнения работ по капитальному ремонту общего</w:t>
      </w:r>
      <w:r w:rsidRPr="00C4024E">
        <w:rPr>
          <w:rFonts w:ascii="Times New Roman" w:hAnsi="Times New Roman"/>
          <w:sz w:val="24"/>
          <w:szCs w:val="24"/>
        </w:rPr>
        <w:t xml:space="preserve"> имущества в многоквартирных домах» по i-й заявке</w:t>
      </w:r>
    </w:p>
    <w:p w14:paraId="42987FD2"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 xml:space="preserve">Б4i - балл по критерию </w:t>
      </w:r>
      <w:r w:rsidRPr="00C4024E">
        <w:rPr>
          <w:rFonts w:ascii="Times New Roman" w:hAnsi="Times New Roman"/>
          <w:kern w:val="1"/>
          <w:sz w:val="24"/>
          <w:szCs w:val="24"/>
        </w:rPr>
        <w:t xml:space="preserve">«Опыт выполнения </w:t>
      </w:r>
      <w:r w:rsidRPr="00C4024E">
        <w:rPr>
          <w:rFonts w:ascii="Times New Roman" w:hAnsi="Times New Roman"/>
          <w:sz w:val="24"/>
          <w:szCs w:val="24"/>
        </w:rPr>
        <w:t>аналогичных услуг и (или) выполнения работ</w:t>
      </w:r>
      <w:r w:rsidRPr="00C4024E" w:rsidDel="00271BF7">
        <w:rPr>
          <w:rFonts w:ascii="Times New Roman" w:hAnsi="Times New Roman"/>
          <w:sz w:val="24"/>
          <w:szCs w:val="24"/>
        </w:rPr>
        <w:t xml:space="preserve"> </w:t>
      </w:r>
      <w:r w:rsidRPr="00C4024E">
        <w:rPr>
          <w:rFonts w:ascii="Times New Roman" w:hAnsi="Times New Roman"/>
          <w:sz w:val="24"/>
          <w:szCs w:val="24"/>
        </w:rPr>
        <w:t>по капитальному ремонту общего имущества в многоквартирных домах» по  i-й заявке</w:t>
      </w:r>
    </w:p>
    <w:p w14:paraId="2F493F7D"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Б6i - балл по критерию «</w:t>
      </w:r>
      <w:r w:rsidRPr="00C4024E">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sz w:val="24"/>
          <w:szCs w:val="24"/>
        </w:rPr>
        <w:t>» по i-й заявке</w:t>
      </w:r>
    </w:p>
    <w:p w14:paraId="58F29518" w14:textId="77777777" w:rsidR="00EC771A" w:rsidRPr="00C4024E" w:rsidRDefault="00EC771A" w:rsidP="00EC771A">
      <w:pPr>
        <w:spacing w:after="0" w:line="240" w:lineRule="auto"/>
        <w:ind w:firstLine="540"/>
        <w:jc w:val="both"/>
        <w:rPr>
          <w:rFonts w:ascii="Times New Roman" w:hAnsi="Times New Roman"/>
          <w:bCs/>
          <w:sz w:val="24"/>
          <w:szCs w:val="24"/>
        </w:rPr>
      </w:pPr>
    </w:p>
    <w:p w14:paraId="6D4EB02E" w14:textId="7EAC43BF" w:rsidR="00EC771A" w:rsidRPr="00C4024E" w:rsidRDefault="00EC771A" w:rsidP="00EC771A">
      <w:pPr>
        <w:spacing w:after="0" w:line="240" w:lineRule="auto"/>
        <w:ind w:firstLine="540"/>
        <w:jc w:val="both"/>
        <w:rPr>
          <w:rFonts w:ascii="Times New Roman" w:hAnsi="Times New Roman"/>
          <w:b/>
          <w:bCs/>
          <w:sz w:val="24"/>
          <w:szCs w:val="24"/>
        </w:rPr>
      </w:pPr>
      <w:r w:rsidRPr="00C4024E">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1B39FD63" w14:textId="77777777" w:rsidR="00EC771A" w:rsidRPr="00C4024E" w:rsidRDefault="00EC771A" w:rsidP="00EC771A">
      <w:pPr>
        <w:spacing w:after="0" w:line="240" w:lineRule="auto"/>
        <w:ind w:firstLine="540"/>
        <w:jc w:val="both"/>
        <w:rPr>
          <w:rFonts w:ascii="Times New Roman" w:hAnsi="Times New Roman"/>
          <w:bCs/>
          <w:sz w:val="24"/>
          <w:szCs w:val="24"/>
        </w:rPr>
      </w:pPr>
    </w:p>
    <w:p w14:paraId="1ABA82ED" w14:textId="672A1A5A"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b/>
          <w:sz w:val="24"/>
          <w:szCs w:val="24"/>
        </w:rPr>
        <w:t>4. Расчет количества баллов по критерию «</w:t>
      </w:r>
      <w:r w:rsidRPr="00C4024E">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C4024E">
        <w:rPr>
          <w:rFonts w:ascii="Times New Roman" w:hAnsi="Times New Roman"/>
          <w:b/>
          <w:sz w:val="24"/>
          <w:szCs w:val="24"/>
        </w:rPr>
        <w:t>в многоквартирных домах</w:t>
      </w:r>
      <w:r w:rsidRPr="00C4024E">
        <w:rPr>
          <w:rFonts w:ascii="Times New Roman" w:eastAsia="Times New Roman" w:hAnsi="Times New Roman"/>
          <w:b/>
          <w:sz w:val="24"/>
          <w:szCs w:val="24"/>
          <w:lang w:eastAsia="ru-RU"/>
        </w:rPr>
        <w:t xml:space="preserve"> (цена договора)</w:t>
      </w:r>
      <w:r w:rsidRPr="00C4024E">
        <w:rPr>
          <w:rFonts w:ascii="Times New Roman" w:hAnsi="Times New Roman"/>
          <w:b/>
          <w:sz w:val="24"/>
          <w:szCs w:val="24"/>
        </w:rPr>
        <w:t xml:space="preserve">» </w:t>
      </w:r>
      <w:r w:rsidRPr="00C4024E">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03D8E46" w14:textId="77777777" w:rsidR="00EC771A" w:rsidRPr="00C4024E" w:rsidRDefault="00EC771A" w:rsidP="00EC771A">
      <w:pPr>
        <w:spacing w:after="0" w:line="240" w:lineRule="auto"/>
        <w:ind w:firstLine="540"/>
        <w:jc w:val="both"/>
        <w:rPr>
          <w:rFonts w:ascii="Times New Roman" w:hAnsi="Times New Roman"/>
          <w:bCs/>
          <w:sz w:val="24"/>
          <w:szCs w:val="24"/>
        </w:rPr>
      </w:pPr>
    </w:p>
    <w:p w14:paraId="5487D48B" w14:textId="77777777" w:rsidR="00EC771A" w:rsidRPr="00C4024E" w:rsidRDefault="00EC771A" w:rsidP="00EC771A">
      <w:pPr>
        <w:spacing w:after="0" w:line="240" w:lineRule="auto"/>
        <w:jc w:val="both"/>
        <w:rPr>
          <w:rFonts w:ascii="Times New Roman" w:hAnsi="Times New Roman"/>
          <w:bCs/>
          <w:sz w:val="24"/>
          <w:szCs w:val="24"/>
        </w:rPr>
      </w:pPr>
      <w:r w:rsidRPr="00C4024E">
        <w:rPr>
          <w:rFonts w:ascii="Times New Roman" w:hAnsi="Times New Roman"/>
          <w:sz w:val="24"/>
          <w:szCs w:val="24"/>
        </w:rPr>
        <w:t>Б1</w:t>
      </w:r>
      <w:r w:rsidRPr="00C4024E">
        <w:rPr>
          <w:rFonts w:ascii="Times New Roman" w:hAnsi="Times New Roman"/>
          <w:sz w:val="24"/>
          <w:szCs w:val="24"/>
          <w:lang w:val="en-US"/>
        </w:rPr>
        <w:t>i</w:t>
      </w:r>
      <w:r w:rsidRPr="00C4024E">
        <w:rPr>
          <w:rFonts w:ascii="Times New Roman" w:hAnsi="Times New Roman"/>
          <w:sz w:val="24"/>
          <w:szCs w:val="24"/>
        </w:rPr>
        <w:t xml:space="preserve"> = Бmax(1) x Кi</w:t>
      </w:r>
    </w:p>
    <w:p w14:paraId="79F1AC6A" w14:textId="77777777" w:rsidR="00EC771A" w:rsidRPr="00C4024E" w:rsidRDefault="00EC771A" w:rsidP="00EC771A">
      <w:pPr>
        <w:spacing w:after="0" w:line="240" w:lineRule="auto"/>
        <w:ind w:firstLine="540"/>
        <w:jc w:val="both"/>
        <w:rPr>
          <w:rFonts w:ascii="Times New Roman" w:hAnsi="Times New Roman"/>
          <w:bCs/>
          <w:sz w:val="24"/>
          <w:szCs w:val="24"/>
        </w:rPr>
      </w:pPr>
    </w:p>
    <w:p w14:paraId="47705784" w14:textId="5D5720A6"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Коэффициент отклонения по критерию «</w:t>
      </w: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r w:rsidRPr="00C4024E">
        <w:rPr>
          <w:rFonts w:ascii="Times New Roman" w:hAnsi="Times New Roman"/>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C4024E"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C4024E">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C4024E"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C4024E" w:rsidRDefault="00EC771A" w:rsidP="00EC771A">
            <w:pPr>
              <w:snapToGrid w:val="0"/>
              <w:spacing w:after="0" w:line="240" w:lineRule="auto"/>
              <w:rPr>
                <w:rFonts w:ascii="Times New Roman" w:hAnsi="Times New Roman"/>
                <w:bCs/>
                <w:sz w:val="24"/>
                <w:szCs w:val="24"/>
              </w:rPr>
            </w:pPr>
            <w:r w:rsidRPr="00C4024E">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Коэффициент отклонения</w:t>
            </w:r>
          </w:p>
        </w:tc>
      </w:tr>
      <w:tr w:rsidR="00EC771A" w:rsidRPr="00C4024E"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C4024E" w:rsidRDefault="00EC771A" w:rsidP="00EC771A">
            <w:pPr>
              <w:tabs>
                <w:tab w:val="left" w:pos="900"/>
                <w:tab w:val="left" w:pos="1260"/>
              </w:tabs>
              <w:snapToGrid w:val="0"/>
              <w:spacing w:after="0" w:line="240" w:lineRule="auto"/>
              <w:rPr>
                <w:rFonts w:ascii="Times New Roman" w:hAnsi="Times New Roman"/>
                <w:bCs/>
                <w:sz w:val="24"/>
                <w:szCs w:val="24"/>
              </w:rPr>
            </w:pPr>
            <w:r w:rsidRPr="00C4024E">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0,0</w:t>
            </w:r>
          </w:p>
        </w:tc>
      </w:tr>
      <w:tr w:rsidR="00EC771A" w:rsidRPr="00C4024E"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C4024E" w:rsidRDefault="00EC771A" w:rsidP="00EC771A">
            <w:pPr>
              <w:tabs>
                <w:tab w:val="left" w:pos="900"/>
                <w:tab w:val="left" w:pos="1260"/>
              </w:tabs>
              <w:snapToGri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предложено понижение цены по лоту от </w:t>
            </w:r>
            <w:r w:rsidRPr="00C4024E">
              <w:rPr>
                <w:rFonts w:ascii="Times New Roman" w:hAnsi="Times New Roman"/>
                <w:b/>
                <w:sz w:val="24"/>
                <w:szCs w:val="24"/>
              </w:rPr>
              <w:t>0,001%</w:t>
            </w:r>
            <w:r w:rsidRPr="00C4024E">
              <w:rPr>
                <w:rFonts w:ascii="Times New Roman" w:hAnsi="Times New Roman"/>
                <w:sz w:val="24"/>
                <w:szCs w:val="24"/>
              </w:rPr>
              <w:t xml:space="preserve"> до </w:t>
            </w:r>
            <w:r w:rsidRPr="00C4024E">
              <w:rPr>
                <w:rFonts w:ascii="Times New Roman" w:hAnsi="Times New Roman"/>
                <w:b/>
                <w:sz w:val="24"/>
                <w:szCs w:val="24"/>
              </w:rPr>
              <w:t xml:space="preserve">1% </w:t>
            </w:r>
            <w:r w:rsidRPr="00C4024E">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0,2</w:t>
            </w:r>
          </w:p>
        </w:tc>
      </w:tr>
      <w:tr w:rsidR="00EC771A" w:rsidRPr="00C4024E"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C4024E" w:rsidRDefault="00EC771A" w:rsidP="00EC771A">
            <w:pPr>
              <w:tabs>
                <w:tab w:val="left" w:pos="900"/>
                <w:tab w:val="left" w:pos="1260"/>
              </w:tabs>
              <w:snapToGri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предложено понижение цены по лоту от </w:t>
            </w:r>
            <w:r w:rsidRPr="00C4024E">
              <w:rPr>
                <w:rFonts w:ascii="Times New Roman" w:hAnsi="Times New Roman"/>
                <w:b/>
                <w:sz w:val="24"/>
                <w:szCs w:val="24"/>
              </w:rPr>
              <w:t>1,001%</w:t>
            </w:r>
            <w:r w:rsidRPr="00C4024E">
              <w:rPr>
                <w:rFonts w:ascii="Times New Roman" w:hAnsi="Times New Roman"/>
                <w:sz w:val="24"/>
                <w:szCs w:val="24"/>
              </w:rPr>
              <w:t xml:space="preserve"> до </w:t>
            </w:r>
            <w:r w:rsidRPr="00C4024E">
              <w:rPr>
                <w:rFonts w:ascii="Times New Roman" w:hAnsi="Times New Roman"/>
                <w:b/>
                <w:sz w:val="24"/>
                <w:szCs w:val="24"/>
              </w:rPr>
              <w:t xml:space="preserve">2% </w:t>
            </w:r>
            <w:r w:rsidRPr="00C4024E">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0,5</w:t>
            </w:r>
          </w:p>
        </w:tc>
      </w:tr>
      <w:tr w:rsidR="00EC771A" w:rsidRPr="00C4024E"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C4024E" w:rsidRDefault="00EC771A" w:rsidP="00EC771A">
            <w:pPr>
              <w:tabs>
                <w:tab w:val="left" w:pos="900"/>
                <w:tab w:val="left" w:pos="1260"/>
              </w:tabs>
              <w:snapToGri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предложено понижение цены по лоту от </w:t>
            </w:r>
            <w:r w:rsidRPr="00C4024E">
              <w:rPr>
                <w:rFonts w:ascii="Times New Roman" w:hAnsi="Times New Roman"/>
                <w:b/>
                <w:sz w:val="24"/>
                <w:szCs w:val="24"/>
              </w:rPr>
              <w:t>2,001%</w:t>
            </w:r>
            <w:r w:rsidRPr="00C4024E">
              <w:rPr>
                <w:rFonts w:ascii="Times New Roman" w:hAnsi="Times New Roman"/>
                <w:sz w:val="24"/>
                <w:szCs w:val="24"/>
              </w:rPr>
              <w:t xml:space="preserve"> до </w:t>
            </w:r>
            <w:r w:rsidRPr="00C4024E">
              <w:rPr>
                <w:rFonts w:ascii="Times New Roman" w:hAnsi="Times New Roman"/>
                <w:b/>
                <w:sz w:val="24"/>
                <w:szCs w:val="24"/>
              </w:rPr>
              <w:t xml:space="preserve">3% </w:t>
            </w:r>
            <w:r w:rsidRPr="00C4024E">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0,9</w:t>
            </w:r>
          </w:p>
        </w:tc>
      </w:tr>
      <w:tr w:rsidR="00EC771A" w:rsidRPr="00C4024E"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C4024E" w:rsidRDefault="00EC771A" w:rsidP="00EC771A">
            <w:pPr>
              <w:tabs>
                <w:tab w:val="left" w:pos="900"/>
                <w:tab w:val="left" w:pos="1260"/>
              </w:tabs>
              <w:snapToGri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предложено понижение цены по лоту от </w:t>
            </w:r>
            <w:r w:rsidRPr="00C4024E">
              <w:rPr>
                <w:rFonts w:ascii="Times New Roman" w:hAnsi="Times New Roman"/>
                <w:b/>
                <w:sz w:val="24"/>
                <w:szCs w:val="24"/>
              </w:rPr>
              <w:t>3,001% и более</w:t>
            </w:r>
            <w:r w:rsidRPr="00C4024E">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C4024E" w:rsidRDefault="00EC771A" w:rsidP="00EC771A">
            <w:pPr>
              <w:snapToGri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bl>
    <w:p w14:paraId="357A0E60" w14:textId="77777777" w:rsidR="00EC771A" w:rsidRPr="00C4024E" w:rsidRDefault="00EC771A" w:rsidP="00EC771A">
      <w:pPr>
        <w:spacing w:after="0" w:line="240" w:lineRule="auto"/>
        <w:ind w:firstLine="709"/>
        <w:rPr>
          <w:rFonts w:ascii="Times New Roman" w:hAnsi="Times New Roman"/>
          <w:bCs/>
          <w:sz w:val="24"/>
          <w:szCs w:val="24"/>
        </w:rPr>
      </w:pPr>
    </w:p>
    <w:p w14:paraId="268646F4" w14:textId="77777777" w:rsidR="00EC771A" w:rsidRPr="00C4024E" w:rsidRDefault="00EC771A" w:rsidP="00EC771A">
      <w:pPr>
        <w:spacing w:after="0" w:line="240" w:lineRule="auto"/>
        <w:ind w:firstLine="709"/>
        <w:jc w:val="both"/>
        <w:rPr>
          <w:rFonts w:ascii="Times New Roman" w:hAnsi="Times New Roman"/>
          <w:bCs/>
          <w:sz w:val="24"/>
          <w:szCs w:val="24"/>
          <w:lang w:eastAsia="ru-RU"/>
        </w:rPr>
      </w:pPr>
      <w:r w:rsidRPr="00C4024E">
        <w:rPr>
          <w:rFonts w:ascii="Times New Roman" w:hAnsi="Times New Roman"/>
          <w:sz w:val="24"/>
          <w:szCs w:val="24"/>
        </w:rPr>
        <w:t xml:space="preserve">В случае, если при проведении торгов </w:t>
      </w:r>
      <w:r w:rsidRPr="00C4024E">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C4024E">
        <w:rPr>
          <w:rFonts w:ascii="Times New Roman" w:hAnsi="Times New Roman"/>
          <w:sz w:val="24"/>
          <w:szCs w:val="24"/>
        </w:rPr>
        <w:t xml:space="preserve"> более, чем на 3,002</w:t>
      </w:r>
      <w:r w:rsidRPr="00C4024E">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C4024E">
        <w:rPr>
          <w:rFonts w:ascii="Times New Roman" w:hAnsi="Times New Roman"/>
          <w:sz w:val="24"/>
          <w:szCs w:val="24"/>
          <w:vertAlign w:val="superscript"/>
          <w:lang w:eastAsia="ru-RU"/>
        </w:rPr>
        <w:footnoteReference w:id="9"/>
      </w:r>
      <w:r w:rsidRPr="00C4024E">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r w:rsidRPr="00C4024E">
        <w:rPr>
          <w:rFonts w:ascii="Times New Roman" w:hAnsi="Times New Roman"/>
          <w:sz w:val="24"/>
          <w:szCs w:val="24"/>
          <w:lang w:eastAsia="ru-RU"/>
        </w:rPr>
        <w:t>» равен 0.</w:t>
      </w:r>
    </w:p>
    <w:p w14:paraId="085CBC76" w14:textId="77777777" w:rsidR="00EC771A" w:rsidRPr="00C4024E" w:rsidRDefault="00EC771A" w:rsidP="00EC771A">
      <w:pPr>
        <w:spacing w:after="0" w:line="240" w:lineRule="auto"/>
        <w:ind w:firstLine="709"/>
        <w:jc w:val="both"/>
        <w:rPr>
          <w:rFonts w:ascii="Times New Roman" w:hAnsi="Times New Roman"/>
          <w:bCs/>
          <w:sz w:val="24"/>
          <w:szCs w:val="24"/>
        </w:rPr>
      </w:pPr>
    </w:p>
    <w:p w14:paraId="68B6A8B9" w14:textId="60C907D5"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b/>
          <w:sz w:val="24"/>
          <w:szCs w:val="24"/>
        </w:rPr>
        <w:t>5. Расчет количества баллов по критерию «</w:t>
      </w:r>
      <w:r w:rsidRPr="00C4024E">
        <w:rPr>
          <w:rFonts w:ascii="Times New Roman" w:hAnsi="Times New Roman"/>
          <w:b/>
          <w:kern w:val="1"/>
          <w:sz w:val="24"/>
          <w:szCs w:val="24"/>
        </w:rPr>
        <w:t>Сроки выполнения</w:t>
      </w:r>
      <w:r w:rsidRPr="00C4024E">
        <w:rPr>
          <w:rFonts w:ascii="Times New Roman" w:hAnsi="Times New Roman"/>
          <w:b/>
          <w:kern w:val="2"/>
          <w:sz w:val="24"/>
          <w:szCs w:val="24"/>
        </w:rPr>
        <w:t xml:space="preserve"> работ по капитальному ремонту общего</w:t>
      </w:r>
      <w:r w:rsidRPr="00C4024E">
        <w:rPr>
          <w:rFonts w:ascii="Times New Roman" w:hAnsi="Times New Roman"/>
          <w:b/>
          <w:sz w:val="24"/>
          <w:szCs w:val="24"/>
        </w:rPr>
        <w:t xml:space="preserve"> имущества в многоквартирных домах»</w:t>
      </w:r>
      <w:r w:rsidRPr="00C4024E">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C4024E">
          <w:rPr>
            <w:rFonts w:ascii="Times New Roman" w:hAnsi="Times New Roman"/>
            <w:sz w:val="24"/>
            <w:szCs w:val="24"/>
          </w:rPr>
          <w:t>Таблицей № 2</w:t>
        </w:r>
      </w:hyperlink>
      <w:r w:rsidRPr="00C4024E">
        <w:rPr>
          <w:rFonts w:ascii="Times New Roman" w:hAnsi="Times New Roman"/>
          <w:sz w:val="24"/>
          <w:szCs w:val="24"/>
        </w:rPr>
        <w:t xml:space="preserve"> (Бmax(2)) на коэффициент отклонения:</w:t>
      </w:r>
    </w:p>
    <w:p w14:paraId="4273A157" w14:textId="77777777" w:rsidR="00EC771A" w:rsidRPr="00C4024E" w:rsidRDefault="00EC771A" w:rsidP="00EC771A">
      <w:pPr>
        <w:spacing w:after="0" w:line="240" w:lineRule="auto"/>
        <w:ind w:firstLine="540"/>
        <w:rPr>
          <w:rFonts w:ascii="Times New Roman" w:hAnsi="Times New Roman"/>
          <w:bCs/>
          <w:sz w:val="24"/>
          <w:szCs w:val="24"/>
        </w:rPr>
      </w:pPr>
    </w:p>
    <w:p w14:paraId="6901622A"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Б2i = Бmax(2) x Кi</w:t>
      </w:r>
    </w:p>
    <w:p w14:paraId="751FE41C" w14:textId="77777777" w:rsidR="00EC771A" w:rsidRPr="00C4024E" w:rsidRDefault="00EC771A" w:rsidP="00EC771A">
      <w:pPr>
        <w:spacing w:after="0" w:line="240" w:lineRule="auto"/>
        <w:jc w:val="center"/>
        <w:rPr>
          <w:rFonts w:ascii="Times New Roman" w:hAnsi="Times New Roman"/>
          <w:bCs/>
          <w:sz w:val="24"/>
          <w:szCs w:val="24"/>
        </w:rPr>
      </w:pPr>
    </w:p>
    <w:p w14:paraId="637EF3DD" w14:textId="597F04A8" w:rsidR="00EC771A" w:rsidRPr="00C4024E"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C4024E">
        <w:rPr>
          <w:rFonts w:ascii="Times New Roman" w:hAnsi="Times New Roman"/>
          <w:sz w:val="24"/>
          <w:szCs w:val="24"/>
        </w:rPr>
        <w:t xml:space="preserve">Коэффициент отклонения по критерию «Сроки </w:t>
      </w:r>
      <w:r w:rsidRPr="00C4024E">
        <w:rPr>
          <w:rFonts w:ascii="Times New Roman" w:hAnsi="Times New Roman"/>
          <w:kern w:val="2"/>
          <w:sz w:val="24"/>
          <w:szCs w:val="24"/>
        </w:rPr>
        <w:t>выполнения работ по капитальному ремонту общего</w:t>
      </w:r>
      <w:r w:rsidRPr="00C4024E">
        <w:rPr>
          <w:rFonts w:ascii="Times New Roman" w:hAnsi="Times New Roman"/>
          <w:sz w:val="24"/>
          <w:szCs w:val="24"/>
        </w:rPr>
        <w:t xml:space="preserve"> имущества в многоквартирных домах» (Кi) будет установлен в соответствии с таблицей № 4.</w:t>
      </w:r>
    </w:p>
    <w:p w14:paraId="185E627E" w14:textId="43B1A252" w:rsidR="00EC771A" w:rsidRPr="00C4024E"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C4024E">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C4024E" w14:paraId="0D695702" w14:textId="77777777" w:rsidTr="00EC771A">
        <w:trPr>
          <w:trHeight w:val="166"/>
        </w:trPr>
        <w:tc>
          <w:tcPr>
            <w:tcW w:w="6379" w:type="dxa"/>
            <w:vAlign w:val="center"/>
          </w:tcPr>
          <w:p w14:paraId="77F54340"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Коэффициент отклонения</w:t>
            </w:r>
          </w:p>
        </w:tc>
      </w:tr>
      <w:tr w:rsidR="00EC771A" w:rsidRPr="00C4024E" w14:paraId="5D7FCB7A" w14:textId="77777777" w:rsidTr="00EC771A">
        <w:tc>
          <w:tcPr>
            <w:tcW w:w="6379" w:type="dxa"/>
            <w:vAlign w:val="center"/>
          </w:tcPr>
          <w:p w14:paraId="1D3BADDD" w14:textId="77777777" w:rsidR="00EC771A" w:rsidRPr="00C4024E" w:rsidRDefault="00EC771A" w:rsidP="00EC771A">
            <w:pPr>
              <w:widowControl w:val="0"/>
              <w:autoSpaceDN w:val="0"/>
              <w:adjustRightInd w:val="0"/>
              <w:spacing w:after="0" w:line="240" w:lineRule="auto"/>
              <w:contextualSpacing/>
              <w:rPr>
                <w:rFonts w:ascii="Times New Roman" w:hAnsi="Times New Roman"/>
                <w:bCs/>
                <w:sz w:val="24"/>
                <w:szCs w:val="24"/>
              </w:rPr>
            </w:pPr>
            <w:r w:rsidRPr="00C4024E">
              <w:rPr>
                <w:rFonts w:ascii="Times New Roman" w:hAnsi="Times New Roman"/>
                <w:sz w:val="24"/>
                <w:szCs w:val="24"/>
              </w:rPr>
              <w:t>от 120 календарных дней (включительно) до 110 календарных дней</w:t>
            </w:r>
          </w:p>
        </w:tc>
        <w:tc>
          <w:tcPr>
            <w:tcW w:w="3834" w:type="dxa"/>
            <w:vAlign w:val="center"/>
          </w:tcPr>
          <w:p w14:paraId="1589AB5D" w14:textId="77777777" w:rsidR="00EC771A" w:rsidRPr="00C4024E" w:rsidRDefault="00EC771A" w:rsidP="00EC771A">
            <w:pPr>
              <w:widowControl w:val="0"/>
              <w:autoSpaceDN w:val="0"/>
              <w:adjustRightInd w:val="0"/>
              <w:spacing w:after="0" w:line="240" w:lineRule="auto"/>
              <w:contextualSpacing/>
              <w:jc w:val="center"/>
              <w:rPr>
                <w:rFonts w:ascii="Times New Roman" w:hAnsi="Times New Roman"/>
                <w:bCs/>
                <w:sz w:val="24"/>
                <w:szCs w:val="24"/>
              </w:rPr>
            </w:pPr>
            <w:r w:rsidRPr="00C4024E">
              <w:rPr>
                <w:rFonts w:ascii="Times New Roman" w:hAnsi="Times New Roman"/>
                <w:sz w:val="24"/>
                <w:szCs w:val="24"/>
              </w:rPr>
              <w:t>0,6</w:t>
            </w:r>
          </w:p>
        </w:tc>
      </w:tr>
      <w:tr w:rsidR="00EC771A" w:rsidRPr="00C4024E" w14:paraId="5053E7D9" w14:textId="77777777" w:rsidTr="00EC771A">
        <w:tc>
          <w:tcPr>
            <w:tcW w:w="6379" w:type="dxa"/>
            <w:vAlign w:val="center"/>
          </w:tcPr>
          <w:p w14:paraId="0AADE61C" w14:textId="77777777" w:rsidR="00EC771A" w:rsidRPr="00C4024E" w:rsidRDefault="00EC771A" w:rsidP="00EC771A">
            <w:pPr>
              <w:widowControl w:val="0"/>
              <w:autoSpaceDN w:val="0"/>
              <w:adjustRightInd w:val="0"/>
              <w:spacing w:after="0" w:line="240" w:lineRule="auto"/>
              <w:contextualSpacing/>
              <w:rPr>
                <w:rFonts w:ascii="Times New Roman" w:hAnsi="Times New Roman"/>
                <w:bCs/>
                <w:sz w:val="24"/>
                <w:szCs w:val="24"/>
              </w:rPr>
            </w:pPr>
            <w:r w:rsidRPr="00C4024E">
              <w:rPr>
                <w:rFonts w:ascii="Times New Roman" w:hAnsi="Times New Roman"/>
                <w:sz w:val="24"/>
                <w:szCs w:val="24"/>
              </w:rPr>
              <w:t>от 110 календарных дней (включительно) до 90 календарных дней</w:t>
            </w:r>
          </w:p>
        </w:tc>
        <w:tc>
          <w:tcPr>
            <w:tcW w:w="3834" w:type="dxa"/>
            <w:vAlign w:val="center"/>
          </w:tcPr>
          <w:p w14:paraId="4C616B08" w14:textId="77777777" w:rsidR="00EC771A" w:rsidRPr="00C4024E" w:rsidRDefault="00EC771A" w:rsidP="00EC771A">
            <w:pPr>
              <w:widowControl w:val="0"/>
              <w:autoSpaceDN w:val="0"/>
              <w:adjustRightInd w:val="0"/>
              <w:spacing w:after="0" w:line="240" w:lineRule="auto"/>
              <w:contextualSpacing/>
              <w:jc w:val="center"/>
              <w:rPr>
                <w:rFonts w:ascii="Times New Roman" w:hAnsi="Times New Roman"/>
                <w:bCs/>
                <w:sz w:val="24"/>
                <w:szCs w:val="24"/>
              </w:rPr>
            </w:pPr>
            <w:r w:rsidRPr="00C4024E">
              <w:rPr>
                <w:rFonts w:ascii="Times New Roman" w:hAnsi="Times New Roman"/>
                <w:sz w:val="24"/>
                <w:szCs w:val="24"/>
              </w:rPr>
              <w:t>0,8</w:t>
            </w:r>
          </w:p>
        </w:tc>
      </w:tr>
      <w:tr w:rsidR="00EC771A" w:rsidRPr="00C4024E" w14:paraId="0EEAC3CA" w14:textId="77777777" w:rsidTr="00EC771A">
        <w:tc>
          <w:tcPr>
            <w:tcW w:w="6379" w:type="dxa"/>
            <w:vAlign w:val="center"/>
          </w:tcPr>
          <w:p w14:paraId="3DF256C9" w14:textId="77777777" w:rsidR="00EC771A" w:rsidRPr="00C4024E" w:rsidRDefault="00EC771A" w:rsidP="00EC771A">
            <w:pPr>
              <w:widowControl w:val="0"/>
              <w:autoSpaceDN w:val="0"/>
              <w:adjustRightInd w:val="0"/>
              <w:spacing w:after="0" w:line="240" w:lineRule="auto"/>
              <w:contextualSpacing/>
              <w:rPr>
                <w:rFonts w:ascii="Times New Roman" w:hAnsi="Times New Roman"/>
                <w:bCs/>
                <w:sz w:val="24"/>
                <w:szCs w:val="24"/>
              </w:rPr>
            </w:pPr>
            <w:r w:rsidRPr="00C4024E">
              <w:rPr>
                <w:rFonts w:ascii="Times New Roman" w:hAnsi="Times New Roman"/>
                <w:sz w:val="24"/>
                <w:szCs w:val="24"/>
              </w:rPr>
              <w:t>90 календарных дней (включительно) и менее</w:t>
            </w:r>
          </w:p>
        </w:tc>
        <w:tc>
          <w:tcPr>
            <w:tcW w:w="3834" w:type="dxa"/>
            <w:vAlign w:val="center"/>
          </w:tcPr>
          <w:p w14:paraId="14F82687" w14:textId="77777777" w:rsidR="00EC771A" w:rsidRPr="00C4024E" w:rsidRDefault="00EC771A" w:rsidP="00EC771A">
            <w:pPr>
              <w:widowControl w:val="0"/>
              <w:autoSpaceDN w:val="0"/>
              <w:adjustRightInd w:val="0"/>
              <w:spacing w:after="0" w:line="240" w:lineRule="auto"/>
              <w:contextualSpacing/>
              <w:jc w:val="center"/>
              <w:rPr>
                <w:rFonts w:ascii="Times New Roman" w:hAnsi="Times New Roman"/>
                <w:bCs/>
                <w:sz w:val="24"/>
                <w:szCs w:val="24"/>
              </w:rPr>
            </w:pPr>
            <w:r w:rsidRPr="00C4024E">
              <w:rPr>
                <w:rFonts w:ascii="Times New Roman" w:hAnsi="Times New Roman"/>
                <w:sz w:val="24"/>
                <w:szCs w:val="24"/>
              </w:rPr>
              <w:t>1,0</w:t>
            </w:r>
          </w:p>
        </w:tc>
      </w:tr>
    </w:tbl>
    <w:p w14:paraId="5F65DF71" w14:textId="77777777" w:rsidR="00EC771A" w:rsidRPr="00C4024E" w:rsidRDefault="00EC771A" w:rsidP="00EC771A">
      <w:pPr>
        <w:spacing w:after="0" w:line="240" w:lineRule="auto"/>
        <w:rPr>
          <w:rFonts w:ascii="Times New Roman" w:hAnsi="Times New Roman"/>
          <w:bCs/>
          <w:sz w:val="24"/>
          <w:szCs w:val="24"/>
        </w:rPr>
      </w:pPr>
    </w:p>
    <w:p w14:paraId="6239E1B1" w14:textId="25457B07" w:rsidR="00EC771A" w:rsidRPr="00C4024E" w:rsidRDefault="00EC771A" w:rsidP="00EC771A">
      <w:pPr>
        <w:spacing w:after="0" w:line="240" w:lineRule="auto"/>
        <w:ind w:firstLine="540"/>
        <w:jc w:val="both"/>
        <w:rPr>
          <w:rFonts w:ascii="Times New Roman" w:hAnsi="Times New Roman"/>
          <w:b/>
          <w:bCs/>
          <w:sz w:val="24"/>
          <w:szCs w:val="24"/>
        </w:rPr>
      </w:pPr>
      <w:r w:rsidRPr="00C4024E">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C4024E">
        <w:rPr>
          <w:rFonts w:ascii="Times New Roman" w:hAnsi="Times New Roman"/>
          <w:sz w:val="24"/>
          <w:szCs w:val="24"/>
        </w:rPr>
        <w:t>производится путем суммирования баллов по каждому показателю:</w:t>
      </w:r>
    </w:p>
    <w:p w14:paraId="619435DD" w14:textId="77777777" w:rsidR="00EC771A" w:rsidRPr="00C4024E" w:rsidRDefault="00EC771A" w:rsidP="00EC771A">
      <w:pPr>
        <w:spacing w:after="0" w:line="240" w:lineRule="auto"/>
        <w:ind w:firstLine="540"/>
        <w:rPr>
          <w:rFonts w:ascii="Times New Roman" w:hAnsi="Times New Roman"/>
          <w:bCs/>
          <w:sz w:val="24"/>
          <w:szCs w:val="24"/>
        </w:rPr>
      </w:pPr>
    </w:p>
    <w:p w14:paraId="0DE35513" w14:textId="77777777" w:rsidR="00EC771A" w:rsidRPr="00C4024E" w:rsidRDefault="00EC771A" w:rsidP="00EC771A">
      <w:pPr>
        <w:spacing w:after="0" w:line="240" w:lineRule="auto"/>
        <w:ind w:firstLine="540"/>
        <w:rPr>
          <w:rFonts w:ascii="Times New Roman" w:hAnsi="Times New Roman"/>
          <w:bCs/>
          <w:sz w:val="24"/>
          <w:szCs w:val="24"/>
        </w:rPr>
      </w:pPr>
      <w:r w:rsidRPr="00C4024E">
        <w:rPr>
          <w:rFonts w:ascii="Times New Roman" w:hAnsi="Times New Roman"/>
          <w:sz w:val="24"/>
          <w:szCs w:val="24"/>
        </w:rPr>
        <w:t>Б3i = Б3</w:t>
      </w:r>
      <w:r w:rsidRPr="00C4024E">
        <w:rPr>
          <w:rFonts w:ascii="Times New Roman" w:hAnsi="Times New Roman"/>
          <w:sz w:val="24"/>
          <w:szCs w:val="24"/>
          <w:vertAlign w:val="subscript"/>
        </w:rPr>
        <w:t>1i</w:t>
      </w:r>
      <w:r w:rsidRPr="00C4024E">
        <w:rPr>
          <w:rFonts w:ascii="Times New Roman" w:hAnsi="Times New Roman"/>
          <w:sz w:val="24"/>
          <w:szCs w:val="24"/>
        </w:rPr>
        <w:t xml:space="preserve"> + Б3</w:t>
      </w:r>
      <w:r w:rsidRPr="00C4024E">
        <w:rPr>
          <w:rFonts w:ascii="Times New Roman" w:hAnsi="Times New Roman"/>
          <w:sz w:val="24"/>
          <w:szCs w:val="24"/>
          <w:vertAlign w:val="subscript"/>
        </w:rPr>
        <w:t>2i</w:t>
      </w:r>
      <w:r w:rsidRPr="00C4024E">
        <w:rPr>
          <w:rFonts w:ascii="Times New Roman" w:hAnsi="Times New Roman"/>
          <w:i/>
          <w:sz w:val="24"/>
          <w:szCs w:val="24"/>
        </w:rPr>
        <w:t xml:space="preserve"> </w:t>
      </w:r>
      <w:r w:rsidRPr="00C4024E">
        <w:rPr>
          <w:rFonts w:ascii="Times New Roman" w:hAnsi="Times New Roman"/>
          <w:sz w:val="24"/>
          <w:szCs w:val="24"/>
        </w:rPr>
        <w:t>+ Б33</w:t>
      </w:r>
      <w:r w:rsidRPr="00C4024E">
        <w:rPr>
          <w:rFonts w:ascii="Times New Roman" w:hAnsi="Times New Roman"/>
          <w:sz w:val="24"/>
          <w:szCs w:val="24"/>
          <w:lang w:val="en-US"/>
        </w:rPr>
        <w:t>i</w:t>
      </w:r>
    </w:p>
    <w:p w14:paraId="6543820E" w14:textId="77777777" w:rsidR="00EC771A" w:rsidRPr="00C4024E" w:rsidRDefault="00EC771A" w:rsidP="00EC771A">
      <w:pPr>
        <w:spacing w:after="0" w:line="240" w:lineRule="auto"/>
        <w:ind w:firstLine="540"/>
        <w:rPr>
          <w:rFonts w:ascii="Times New Roman" w:hAnsi="Times New Roman"/>
          <w:bCs/>
          <w:sz w:val="24"/>
          <w:szCs w:val="24"/>
        </w:rPr>
      </w:pPr>
    </w:p>
    <w:p w14:paraId="69E15037"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C4024E">
        <w:rPr>
          <w:rFonts w:ascii="Times New Roman" w:hAnsi="Times New Roman"/>
          <w:i/>
          <w:sz w:val="24"/>
          <w:szCs w:val="24"/>
        </w:rPr>
        <w:t xml:space="preserve">  - Б3</w:t>
      </w:r>
      <w:r w:rsidRPr="00C4024E">
        <w:rPr>
          <w:rFonts w:ascii="Times New Roman" w:hAnsi="Times New Roman"/>
          <w:i/>
          <w:sz w:val="24"/>
          <w:szCs w:val="24"/>
          <w:vertAlign w:val="subscript"/>
        </w:rPr>
        <w:t>1i</w:t>
      </w:r>
      <w:r w:rsidRPr="00C4024E">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C4024E">
        <w:rPr>
          <w:rFonts w:ascii="Times New Roman" w:hAnsi="Times New Roman"/>
          <w:i/>
          <w:sz w:val="24"/>
          <w:szCs w:val="24"/>
        </w:rPr>
        <w:t>- Б3</w:t>
      </w:r>
      <w:r w:rsidRPr="00C4024E">
        <w:rPr>
          <w:rFonts w:ascii="Times New Roman" w:hAnsi="Times New Roman"/>
          <w:i/>
          <w:sz w:val="24"/>
          <w:szCs w:val="24"/>
          <w:vertAlign w:val="subscript"/>
        </w:rPr>
        <w:t>2i</w:t>
      </w:r>
      <w:r w:rsidRPr="00C4024E">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C4024E">
        <w:rPr>
          <w:rFonts w:ascii="Times New Roman" w:hAnsi="Times New Roman"/>
          <w:i/>
          <w:sz w:val="24"/>
          <w:szCs w:val="24"/>
        </w:rPr>
        <w:t>- Б3</w:t>
      </w:r>
      <w:r w:rsidRPr="00C4024E">
        <w:rPr>
          <w:rFonts w:ascii="Times New Roman" w:hAnsi="Times New Roman"/>
          <w:i/>
          <w:sz w:val="24"/>
          <w:szCs w:val="24"/>
          <w:vertAlign w:val="subscript"/>
        </w:rPr>
        <w:t>3i</w:t>
      </w:r>
      <w:r w:rsidRPr="00C4024E">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84995FC" w14:textId="77777777" w:rsidR="00EC771A" w:rsidRPr="00C4024E" w:rsidRDefault="00EC771A" w:rsidP="00EC771A">
      <w:pPr>
        <w:widowControl w:val="0"/>
        <w:autoSpaceDN w:val="0"/>
        <w:adjustRightInd w:val="0"/>
        <w:spacing w:after="0" w:line="240" w:lineRule="auto"/>
        <w:ind w:firstLine="540"/>
        <w:jc w:val="both"/>
        <w:rPr>
          <w:rFonts w:ascii="Times New Roman" w:hAnsi="Times New Roman"/>
          <w:i/>
          <w:sz w:val="24"/>
          <w:szCs w:val="24"/>
        </w:rPr>
      </w:pPr>
    </w:p>
    <w:p w14:paraId="2A0BB15A" w14:textId="77777777" w:rsidR="00EC771A" w:rsidRPr="00C4024E" w:rsidRDefault="00EC771A" w:rsidP="00EC771A">
      <w:pPr>
        <w:widowControl w:val="0"/>
        <w:autoSpaceDN w:val="0"/>
        <w:adjustRightInd w:val="0"/>
        <w:spacing w:after="0" w:line="240" w:lineRule="auto"/>
        <w:ind w:firstLine="540"/>
        <w:rPr>
          <w:rFonts w:ascii="Times New Roman" w:hAnsi="Times New Roman"/>
          <w:bCs/>
          <w:sz w:val="24"/>
          <w:szCs w:val="24"/>
        </w:rPr>
      </w:pPr>
    </w:p>
    <w:p w14:paraId="1D9F8424" w14:textId="77777777" w:rsidR="00EC771A" w:rsidRPr="00C4024E"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C4024E">
        <w:rPr>
          <w:rFonts w:ascii="Times New Roman" w:hAnsi="Times New Roman"/>
          <w:sz w:val="24"/>
          <w:szCs w:val="24"/>
        </w:rPr>
        <w:t>Б3</w:t>
      </w:r>
      <w:r w:rsidRPr="00C4024E">
        <w:rPr>
          <w:rFonts w:ascii="Times New Roman" w:hAnsi="Times New Roman"/>
          <w:sz w:val="24"/>
          <w:szCs w:val="24"/>
          <w:vertAlign w:val="subscript"/>
        </w:rPr>
        <w:t>1</w:t>
      </w:r>
      <w:r w:rsidRPr="00C4024E">
        <w:rPr>
          <w:rFonts w:ascii="Times New Roman" w:hAnsi="Times New Roman"/>
          <w:sz w:val="24"/>
          <w:szCs w:val="24"/>
          <w:vertAlign w:val="subscript"/>
          <w:lang w:val="en-US"/>
        </w:rPr>
        <w:t>i</w:t>
      </w:r>
      <w:r w:rsidRPr="00C4024E">
        <w:rPr>
          <w:rFonts w:ascii="Times New Roman" w:hAnsi="Times New Roman"/>
          <w:sz w:val="24"/>
          <w:szCs w:val="24"/>
          <w:vertAlign w:val="subscript"/>
        </w:rPr>
        <w:t xml:space="preserve"> </w:t>
      </w:r>
      <w:r w:rsidRPr="00C4024E">
        <w:rPr>
          <w:rFonts w:ascii="Times New Roman" w:hAnsi="Times New Roman"/>
          <w:sz w:val="24"/>
          <w:szCs w:val="24"/>
        </w:rPr>
        <w:t>= (Коткл</w:t>
      </w:r>
      <w:r w:rsidRPr="00C4024E">
        <w:rPr>
          <w:rFonts w:ascii="Times New Roman" w:hAnsi="Times New Roman"/>
          <w:sz w:val="24"/>
          <w:szCs w:val="24"/>
          <w:vertAlign w:val="subscript"/>
        </w:rPr>
        <w:t>1</w:t>
      </w:r>
      <w:r w:rsidRPr="00C4024E">
        <w:rPr>
          <w:rFonts w:ascii="Times New Roman" w:hAnsi="Times New Roman"/>
          <w:sz w:val="24"/>
          <w:szCs w:val="24"/>
          <w:vertAlign w:val="subscript"/>
          <w:lang w:val="en-US"/>
        </w:rPr>
        <w:t>i</w:t>
      </w:r>
      <w:r w:rsidRPr="00C4024E">
        <w:rPr>
          <w:rFonts w:ascii="Times New Roman" w:hAnsi="Times New Roman"/>
          <w:sz w:val="24"/>
          <w:szCs w:val="24"/>
          <w:vertAlign w:val="subscript"/>
        </w:rPr>
        <w:t>а</w:t>
      </w:r>
      <w:r w:rsidRPr="00C4024E">
        <w:rPr>
          <w:rFonts w:ascii="Times New Roman" w:hAnsi="Times New Roman"/>
          <w:sz w:val="24"/>
          <w:szCs w:val="24"/>
        </w:rPr>
        <w:t>+Коткл</w:t>
      </w:r>
      <w:r w:rsidRPr="00C4024E">
        <w:rPr>
          <w:rFonts w:ascii="Times New Roman" w:hAnsi="Times New Roman"/>
          <w:sz w:val="24"/>
          <w:szCs w:val="24"/>
          <w:vertAlign w:val="subscript"/>
        </w:rPr>
        <w:t>1iб</w:t>
      </w:r>
      <w:r w:rsidRPr="00C4024E">
        <w:rPr>
          <w:rFonts w:ascii="Times New Roman" w:hAnsi="Times New Roman"/>
          <w:sz w:val="24"/>
          <w:szCs w:val="24"/>
        </w:rPr>
        <w:t>+Коткл</w:t>
      </w:r>
      <w:r w:rsidRPr="00C4024E">
        <w:rPr>
          <w:rFonts w:ascii="Times New Roman" w:hAnsi="Times New Roman"/>
          <w:sz w:val="24"/>
          <w:szCs w:val="24"/>
          <w:vertAlign w:val="subscript"/>
        </w:rPr>
        <w:t>1iв</w:t>
      </w:r>
      <w:r w:rsidRPr="00C4024E">
        <w:rPr>
          <w:rFonts w:ascii="Times New Roman" w:hAnsi="Times New Roman"/>
          <w:sz w:val="24"/>
          <w:szCs w:val="24"/>
        </w:rPr>
        <w:t>+Коткл</w:t>
      </w:r>
      <w:r w:rsidRPr="00C4024E">
        <w:rPr>
          <w:rFonts w:ascii="Times New Roman" w:hAnsi="Times New Roman"/>
          <w:sz w:val="24"/>
          <w:szCs w:val="24"/>
          <w:vertAlign w:val="subscript"/>
        </w:rPr>
        <w:t>1iг</w:t>
      </w:r>
      <w:r w:rsidRPr="00C4024E">
        <w:rPr>
          <w:rFonts w:ascii="Times New Roman" w:hAnsi="Times New Roman"/>
          <w:sz w:val="24"/>
          <w:szCs w:val="24"/>
        </w:rPr>
        <w:t xml:space="preserve">)/4 </w:t>
      </w:r>
      <w:r w:rsidRPr="00C4024E">
        <w:rPr>
          <w:rFonts w:ascii="Times New Roman" w:hAnsi="Times New Roman"/>
          <w:sz w:val="24"/>
          <w:szCs w:val="24"/>
          <w:vertAlign w:val="subscript"/>
        </w:rPr>
        <w:t xml:space="preserve"> </w:t>
      </w:r>
      <w:r w:rsidRPr="00C4024E">
        <w:rPr>
          <w:rFonts w:ascii="Times New Roman" w:hAnsi="Times New Roman"/>
          <w:sz w:val="24"/>
          <w:szCs w:val="24"/>
        </w:rPr>
        <w:t>х 100;</w:t>
      </w:r>
    </w:p>
    <w:p w14:paraId="0B9D26A2" w14:textId="77777777" w:rsidR="00EC771A" w:rsidRPr="00C4024E" w:rsidRDefault="00EC771A" w:rsidP="00EC771A">
      <w:pPr>
        <w:widowControl w:val="0"/>
        <w:autoSpaceDN w:val="0"/>
        <w:adjustRightInd w:val="0"/>
        <w:spacing w:after="0" w:line="240" w:lineRule="auto"/>
        <w:ind w:firstLine="567"/>
        <w:rPr>
          <w:rFonts w:ascii="Times New Roman" w:hAnsi="Times New Roman"/>
          <w:sz w:val="24"/>
          <w:szCs w:val="24"/>
        </w:rPr>
      </w:pPr>
      <w:r w:rsidRPr="00C4024E">
        <w:rPr>
          <w:rFonts w:ascii="Times New Roman" w:hAnsi="Times New Roman"/>
          <w:sz w:val="24"/>
          <w:szCs w:val="24"/>
        </w:rPr>
        <w:t>Б3</w:t>
      </w:r>
      <w:r w:rsidRPr="00C4024E">
        <w:rPr>
          <w:rFonts w:ascii="Times New Roman" w:hAnsi="Times New Roman"/>
          <w:sz w:val="24"/>
          <w:szCs w:val="24"/>
          <w:vertAlign w:val="subscript"/>
        </w:rPr>
        <w:t xml:space="preserve">2i </w:t>
      </w:r>
      <w:r w:rsidRPr="00C4024E">
        <w:rPr>
          <w:rFonts w:ascii="Times New Roman" w:hAnsi="Times New Roman"/>
          <w:sz w:val="24"/>
          <w:szCs w:val="24"/>
        </w:rPr>
        <w:t>= Коткл</w:t>
      </w:r>
      <w:r w:rsidRPr="00C4024E">
        <w:rPr>
          <w:rFonts w:ascii="Times New Roman" w:hAnsi="Times New Roman"/>
          <w:sz w:val="24"/>
          <w:szCs w:val="24"/>
          <w:vertAlign w:val="subscript"/>
        </w:rPr>
        <w:t>2i</w:t>
      </w:r>
      <w:r w:rsidRPr="00C4024E">
        <w:rPr>
          <w:rFonts w:ascii="Times New Roman" w:hAnsi="Times New Roman"/>
          <w:sz w:val="24"/>
          <w:szCs w:val="24"/>
        </w:rPr>
        <w:t xml:space="preserve"> х 25; </w:t>
      </w:r>
    </w:p>
    <w:p w14:paraId="26DFC841" w14:textId="77777777" w:rsidR="00EC771A" w:rsidRPr="00C4024E" w:rsidRDefault="00EC771A" w:rsidP="00EC771A">
      <w:pPr>
        <w:widowControl w:val="0"/>
        <w:autoSpaceDN w:val="0"/>
        <w:adjustRightInd w:val="0"/>
        <w:spacing w:after="0" w:line="240" w:lineRule="auto"/>
        <w:ind w:firstLine="567"/>
        <w:rPr>
          <w:rFonts w:ascii="Times New Roman" w:hAnsi="Times New Roman"/>
          <w:sz w:val="24"/>
          <w:szCs w:val="24"/>
        </w:rPr>
      </w:pPr>
      <w:r w:rsidRPr="00C4024E">
        <w:rPr>
          <w:rFonts w:ascii="Times New Roman" w:hAnsi="Times New Roman"/>
          <w:sz w:val="24"/>
          <w:szCs w:val="24"/>
        </w:rPr>
        <w:t>Б3</w:t>
      </w:r>
      <w:r w:rsidRPr="00C4024E">
        <w:rPr>
          <w:rFonts w:ascii="Times New Roman" w:hAnsi="Times New Roman"/>
          <w:sz w:val="24"/>
          <w:szCs w:val="24"/>
          <w:vertAlign w:val="subscript"/>
        </w:rPr>
        <w:t>3</w:t>
      </w:r>
      <w:r w:rsidRPr="00C4024E">
        <w:rPr>
          <w:rFonts w:ascii="Times New Roman" w:hAnsi="Times New Roman"/>
          <w:sz w:val="24"/>
          <w:szCs w:val="24"/>
          <w:vertAlign w:val="subscript"/>
          <w:lang w:val="en-US"/>
        </w:rPr>
        <w:t>i</w:t>
      </w:r>
      <w:r w:rsidRPr="00C4024E">
        <w:rPr>
          <w:rFonts w:ascii="Times New Roman" w:hAnsi="Times New Roman"/>
          <w:sz w:val="24"/>
          <w:szCs w:val="24"/>
          <w:vertAlign w:val="subscript"/>
        </w:rPr>
        <w:t xml:space="preserve"> </w:t>
      </w:r>
      <w:r w:rsidRPr="00C4024E">
        <w:rPr>
          <w:rFonts w:ascii="Times New Roman" w:hAnsi="Times New Roman"/>
          <w:sz w:val="24"/>
          <w:szCs w:val="24"/>
        </w:rPr>
        <w:t>= Коткл</w:t>
      </w:r>
      <w:r w:rsidRPr="00C4024E">
        <w:rPr>
          <w:rFonts w:ascii="Times New Roman" w:hAnsi="Times New Roman"/>
          <w:sz w:val="24"/>
          <w:szCs w:val="24"/>
          <w:vertAlign w:val="subscript"/>
        </w:rPr>
        <w:t>3i</w:t>
      </w:r>
      <w:r w:rsidRPr="00C4024E">
        <w:rPr>
          <w:rFonts w:ascii="Times New Roman" w:hAnsi="Times New Roman"/>
          <w:sz w:val="24"/>
          <w:szCs w:val="24"/>
        </w:rPr>
        <w:t xml:space="preserve"> х 25;</w:t>
      </w:r>
    </w:p>
    <w:p w14:paraId="72123050" w14:textId="77777777" w:rsidR="00EC771A" w:rsidRPr="00C4024E"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C4024E"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C4024E">
        <w:rPr>
          <w:rFonts w:ascii="Times New Roman" w:hAnsi="Times New Roman"/>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C4024E">
        <w:rPr>
          <w:rFonts w:ascii="Times New Roman" w:hAnsi="Times New Roman"/>
          <w:sz w:val="24"/>
          <w:szCs w:val="24"/>
          <w:vertAlign w:val="subscript"/>
        </w:rPr>
        <w:t>1</w:t>
      </w:r>
      <w:r w:rsidRPr="00C4024E">
        <w:rPr>
          <w:rFonts w:ascii="Times New Roman" w:hAnsi="Times New Roman"/>
          <w:sz w:val="24"/>
          <w:szCs w:val="24"/>
          <w:vertAlign w:val="subscript"/>
          <w:lang w:val="en-US"/>
        </w:rPr>
        <w:t>i</w:t>
      </w:r>
      <w:r w:rsidRPr="00C4024E">
        <w:rPr>
          <w:rFonts w:ascii="Times New Roman" w:hAnsi="Times New Roman"/>
          <w:sz w:val="24"/>
          <w:szCs w:val="24"/>
          <w:vertAlign w:val="subscript"/>
        </w:rPr>
        <w:t>а</w:t>
      </w:r>
      <w:r w:rsidRPr="00C4024E">
        <w:rPr>
          <w:rFonts w:ascii="Times New Roman" w:hAnsi="Times New Roman"/>
          <w:sz w:val="24"/>
          <w:szCs w:val="24"/>
        </w:rPr>
        <w:t>, Коткл</w:t>
      </w:r>
      <w:r w:rsidRPr="00C4024E">
        <w:rPr>
          <w:rFonts w:ascii="Times New Roman" w:hAnsi="Times New Roman"/>
          <w:sz w:val="24"/>
          <w:szCs w:val="24"/>
          <w:vertAlign w:val="subscript"/>
        </w:rPr>
        <w:t>1iб</w:t>
      </w:r>
      <w:r w:rsidRPr="00C4024E">
        <w:rPr>
          <w:rFonts w:ascii="Times New Roman" w:hAnsi="Times New Roman"/>
          <w:sz w:val="24"/>
          <w:szCs w:val="24"/>
        </w:rPr>
        <w:t>, Коткл</w:t>
      </w:r>
      <w:r w:rsidRPr="00C4024E">
        <w:rPr>
          <w:rFonts w:ascii="Times New Roman" w:hAnsi="Times New Roman"/>
          <w:sz w:val="24"/>
          <w:szCs w:val="24"/>
          <w:vertAlign w:val="subscript"/>
        </w:rPr>
        <w:t>1iв</w:t>
      </w:r>
      <w:r w:rsidRPr="00C4024E">
        <w:rPr>
          <w:rFonts w:ascii="Times New Roman" w:hAnsi="Times New Roman"/>
          <w:sz w:val="24"/>
          <w:szCs w:val="24"/>
        </w:rPr>
        <w:t>, Коткл</w:t>
      </w:r>
      <w:r w:rsidRPr="00C4024E">
        <w:rPr>
          <w:rFonts w:ascii="Times New Roman" w:hAnsi="Times New Roman"/>
          <w:sz w:val="24"/>
          <w:szCs w:val="24"/>
          <w:vertAlign w:val="subscript"/>
        </w:rPr>
        <w:t>1iг</w:t>
      </w:r>
      <w:r w:rsidRPr="00C4024E">
        <w:rPr>
          <w:rFonts w:ascii="Times New Roman" w:hAnsi="Times New Roman"/>
          <w:sz w:val="24"/>
          <w:szCs w:val="24"/>
        </w:rPr>
        <w:t>) устанавливается в диапазонах, указанных в Таблице № 5.</w:t>
      </w:r>
    </w:p>
    <w:p w14:paraId="76FD7509" w14:textId="3F2B9361" w:rsidR="00EC771A" w:rsidRPr="00C4024E" w:rsidRDefault="00EC771A" w:rsidP="00EC771A">
      <w:pPr>
        <w:widowControl w:val="0"/>
        <w:autoSpaceDN w:val="0"/>
        <w:adjustRightInd w:val="0"/>
        <w:spacing w:after="0" w:line="240" w:lineRule="auto"/>
        <w:jc w:val="right"/>
        <w:rPr>
          <w:rFonts w:ascii="Times New Roman" w:hAnsi="Times New Roman"/>
          <w:sz w:val="24"/>
          <w:szCs w:val="24"/>
        </w:rPr>
      </w:pPr>
      <w:r w:rsidRPr="00C4024E">
        <w:rPr>
          <w:rFonts w:ascii="Times New Roman" w:hAnsi="Times New Roman"/>
          <w:sz w:val="24"/>
          <w:szCs w:val="24"/>
        </w:rPr>
        <w:t>Таблица № 5</w:t>
      </w:r>
    </w:p>
    <w:tbl>
      <w:tblPr>
        <w:tblW w:w="10017" w:type="dxa"/>
        <w:jc w:val="center"/>
        <w:tblLayout w:type="fixed"/>
        <w:tblCellMar>
          <w:left w:w="75" w:type="dxa"/>
          <w:right w:w="75" w:type="dxa"/>
        </w:tblCellMar>
        <w:tblLook w:val="04A0" w:firstRow="1" w:lastRow="0" w:firstColumn="1" w:lastColumn="0" w:noHBand="0" w:noVBand="1"/>
      </w:tblPr>
      <w:tblGrid>
        <w:gridCol w:w="1020"/>
        <w:gridCol w:w="6"/>
        <w:gridCol w:w="2358"/>
        <w:gridCol w:w="3021"/>
        <w:gridCol w:w="2308"/>
        <w:gridCol w:w="1304"/>
      </w:tblGrid>
      <w:tr w:rsidR="00EC771A" w:rsidRPr="00C4024E" w14:paraId="5F84C5C0" w14:textId="77777777" w:rsidTr="00EC771A">
        <w:trPr>
          <w:trHeight w:val="459"/>
          <w:jc w:val="center"/>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747FCFE7" w14:textId="77777777" w:rsidR="00EC771A" w:rsidRPr="00C4024E" w:rsidRDefault="00EC771A" w:rsidP="00EC771A">
            <w:pPr>
              <w:widowControl w:val="0"/>
              <w:autoSpaceDN w:val="0"/>
              <w:adjustRightInd w:val="0"/>
              <w:spacing w:after="0" w:line="240" w:lineRule="auto"/>
              <w:ind w:firstLine="108"/>
              <w:rPr>
                <w:rFonts w:ascii="Times New Roman" w:hAnsi="Times New Roman"/>
                <w:sz w:val="24"/>
                <w:szCs w:val="24"/>
              </w:rPr>
            </w:pPr>
            <w:r w:rsidRPr="00C4024E">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6657D803" w14:textId="77777777" w:rsidR="00EC771A" w:rsidRPr="00C4024E" w:rsidRDefault="00EC771A" w:rsidP="00EC771A">
            <w:pPr>
              <w:widowControl w:val="0"/>
              <w:autoSpaceDN w:val="0"/>
              <w:adjustRightInd w:val="0"/>
              <w:spacing w:after="0" w:line="240" w:lineRule="auto"/>
              <w:ind w:firstLine="108"/>
              <w:jc w:val="center"/>
              <w:rPr>
                <w:rFonts w:ascii="Times New Roman" w:hAnsi="Times New Roman"/>
                <w:sz w:val="24"/>
                <w:szCs w:val="24"/>
              </w:rPr>
            </w:pPr>
            <w:r w:rsidRPr="00C4024E">
              <w:rPr>
                <w:rFonts w:ascii="Times New Roman" w:hAnsi="Times New Roman"/>
                <w:sz w:val="24"/>
                <w:szCs w:val="24"/>
              </w:rPr>
              <w:t>Показатель</w:t>
            </w:r>
          </w:p>
        </w:tc>
        <w:tc>
          <w:tcPr>
            <w:tcW w:w="3021" w:type="dxa"/>
            <w:vMerge w:val="restart"/>
            <w:tcBorders>
              <w:top w:val="single" w:sz="8" w:space="0" w:color="auto"/>
              <w:left w:val="single" w:sz="8" w:space="0" w:color="auto"/>
              <w:bottom w:val="single" w:sz="4" w:space="0" w:color="auto"/>
              <w:right w:val="single" w:sz="8" w:space="0" w:color="auto"/>
            </w:tcBorders>
            <w:vAlign w:val="center"/>
            <w:hideMark/>
          </w:tcPr>
          <w:p w14:paraId="5306D81C" w14:textId="77777777" w:rsidR="00EC771A" w:rsidRPr="00C4024E" w:rsidRDefault="00EC771A" w:rsidP="00EC771A">
            <w:pPr>
              <w:widowControl w:val="0"/>
              <w:autoSpaceDN w:val="0"/>
              <w:adjustRightInd w:val="0"/>
              <w:spacing w:after="0" w:line="240" w:lineRule="auto"/>
              <w:ind w:firstLine="108"/>
              <w:jc w:val="center"/>
              <w:rPr>
                <w:rFonts w:ascii="Times New Roman" w:hAnsi="Times New Roman"/>
                <w:sz w:val="24"/>
                <w:szCs w:val="24"/>
              </w:rPr>
            </w:pPr>
            <w:r w:rsidRPr="00C4024E">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489D8F06" w14:textId="77777777" w:rsidR="00EC771A" w:rsidRPr="00C4024E" w:rsidRDefault="00EC771A" w:rsidP="00EC771A">
            <w:pPr>
              <w:widowControl w:val="0"/>
              <w:autoSpaceDN w:val="0"/>
              <w:adjustRightInd w:val="0"/>
              <w:spacing w:after="0" w:line="240" w:lineRule="auto"/>
              <w:ind w:firstLine="68"/>
              <w:jc w:val="center"/>
              <w:rPr>
                <w:rFonts w:ascii="Times New Roman" w:hAnsi="Times New Roman"/>
                <w:bCs/>
                <w:sz w:val="24"/>
                <w:szCs w:val="24"/>
              </w:rPr>
            </w:pPr>
            <w:r w:rsidRPr="00C4024E">
              <w:rPr>
                <w:rFonts w:ascii="Times New Roman" w:hAnsi="Times New Roman"/>
                <w:sz w:val="24"/>
                <w:szCs w:val="24"/>
              </w:rPr>
              <w:t>Величина коэффициента отклонения</w:t>
            </w:r>
          </w:p>
        </w:tc>
      </w:tr>
      <w:tr w:rsidR="00EC771A" w:rsidRPr="00C4024E" w14:paraId="01193A5A" w14:textId="77777777" w:rsidTr="00EC771A">
        <w:trPr>
          <w:trHeight w:val="423"/>
          <w:jc w:val="center"/>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03A33829" w14:textId="77777777" w:rsidR="00EC771A" w:rsidRPr="00C4024E" w:rsidRDefault="00EC771A" w:rsidP="00EC771A">
            <w:pPr>
              <w:spacing w:after="0" w:line="240" w:lineRule="auto"/>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27AE3578" w14:textId="77777777" w:rsidR="00EC771A" w:rsidRPr="00C4024E" w:rsidRDefault="00EC771A" w:rsidP="00EC771A">
            <w:pPr>
              <w:spacing w:after="0" w:line="240" w:lineRule="auto"/>
              <w:ind w:firstLine="108"/>
              <w:rPr>
                <w:rFonts w:ascii="Times New Roman" w:hAnsi="Times New Roman"/>
                <w:sz w:val="24"/>
                <w:szCs w:val="24"/>
              </w:rPr>
            </w:pPr>
          </w:p>
        </w:tc>
        <w:tc>
          <w:tcPr>
            <w:tcW w:w="3021" w:type="dxa"/>
            <w:vMerge/>
            <w:tcBorders>
              <w:top w:val="single" w:sz="8" w:space="0" w:color="auto"/>
              <w:left w:val="single" w:sz="8" w:space="0" w:color="auto"/>
              <w:bottom w:val="single" w:sz="4" w:space="0" w:color="auto"/>
              <w:right w:val="single" w:sz="8" w:space="0" w:color="auto"/>
            </w:tcBorders>
            <w:vAlign w:val="center"/>
            <w:hideMark/>
          </w:tcPr>
          <w:p w14:paraId="6145F563" w14:textId="77777777" w:rsidR="00EC771A" w:rsidRPr="00C4024E" w:rsidRDefault="00EC771A" w:rsidP="00EC771A">
            <w:pPr>
              <w:spacing w:after="0" w:line="240" w:lineRule="auto"/>
              <w:ind w:firstLine="108"/>
              <w:rPr>
                <w:rFonts w:ascii="Times New Roman" w:hAnsi="Times New Roman"/>
                <w:sz w:val="24"/>
                <w:szCs w:val="24"/>
              </w:rPr>
            </w:pPr>
          </w:p>
        </w:tc>
        <w:tc>
          <w:tcPr>
            <w:tcW w:w="2308" w:type="dxa"/>
            <w:tcBorders>
              <w:top w:val="nil"/>
              <w:left w:val="single" w:sz="8" w:space="0" w:color="auto"/>
              <w:bottom w:val="single" w:sz="4" w:space="0" w:color="auto"/>
              <w:right w:val="single" w:sz="8" w:space="0" w:color="auto"/>
            </w:tcBorders>
            <w:vAlign w:val="center"/>
            <w:hideMark/>
          </w:tcPr>
          <w:p w14:paraId="53E3CB07" w14:textId="77777777" w:rsidR="00EC771A" w:rsidRPr="00C4024E" w:rsidRDefault="00EC771A" w:rsidP="00EC771A">
            <w:pPr>
              <w:widowControl w:val="0"/>
              <w:autoSpaceDN w:val="0"/>
              <w:adjustRightInd w:val="0"/>
              <w:spacing w:after="0" w:line="240" w:lineRule="auto"/>
              <w:ind w:firstLine="68"/>
              <w:jc w:val="center"/>
              <w:rPr>
                <w:rFonts w:ascii="Times New Roman" w:hAnsi="Times New Roman"/>
                <w:bCs/>
                <w:sz w:val="24"/>
                <w:szCs w:val="24"/>
              </w:rPr>
            </w:pPr>
            <w:r w:rsidRPr="00C4024E">
              <w:rPr>
                <w:rFonts w:ascii="Times New Roman" w:hAnsi="Times New Roman"/>
                <w:sz w:val="24"/>
                <w:szCs w:val="24"/>
              </w:rPr>
              <w:t>Значение показателя, человек</w:t>
            </w:r>
          </w:p>
        </w:tc>
        <w:tc>
          <w:tcPr>
            <w:tcW w:w="1304" w:type="dxa"/>
            <w:tcBorders>
              <w:top w:val="nil"/>
              <w:left w:val="single" w:sz="8" w:space="0" w:color="auto"/>
              <w:bottom w:val="single" w:sz="4" w:space="0" w:color="auto"/>
              <w:right w:val="single" w:sz="8" w:space="0" w:color="auto"/>
            </w:tcBorders>
            <w:vAlign w:val="center"/>
            <w:hideMark/>
          </w:tcPr>
          <w:p w14:paraId="64F0B33E" w14:textId="77777777" w:rsidR="00EC771A" w:rsidRPr="00C4024E" w:rsidRDefault="00EC771A" w:rsidP="00EC771A">
            <w:pPr>
              <w:widowControl w:val="0"/>
              <w:autoSpaceDN w:val="0"/>
              <w:adjustRightInd w:val="0"/>
              <w:spacing w:after="0" w:line="240" w:lineRule="auto"/>
              <w:ind w:firstLine="68"/>
              <w:jc w:val="center"/>
              <w:rPr>
                <w:rFonts w:ascii="Times New Roman" w:hAnsi="Times New Roman"/>
                <w:bCs/>
                <w:sz w:val="24"/>
                <w:szCs w:val="24"/>
              </w:rPr>
            </w:pPr>
            <w:r w:rsidRPr="00C4024E">
              <w:rPr>
                <w:rFonts w:ascii="Times New Roman" w:hAnsi="Times New Roman"/>
                <w:sz w:val="24"/>
                <w:szCs w:val="24"/>
              </w:rPr>
              <w:t>Значение показателя, человек</w:t>
            </w:r>
          </w:p>
        </w:tc>
      </w:tr>
      <w:tr w:rsidR="00EC771A" w:rsidRPr="00C4024E" w14:paraId="7F81C5FA" w14:textId="77777777" w:rsidTr="00EC771A">
        <w:trPr>
          <w:trHeight w:val="181"/>
          <w:jc w:val="center"/>
        </w:trPr>
        <w:tc>
          <w:tcPr>
            <w:tcW w:w="1020" w:type="dxa"/>
            <w:vMerge w:val="restart"/>
            <w:tcBorders>
              <w:top w:val="single" w:sz="4" w:space="0" w:color="auto"/>
              <w:left w:val="single" w:sz="4" w:space="0" w:color="auto"/>
              <w:right w:val="single" w:sz="4" w:space="0" w:color="auto"/>
            </w:tcBorders>
            <w:vAlign w:val="center"/>
            <w:hideMark/>
          </w:tcPr>
          <w:p w14:paraId="3FE04698"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p>
          <w:p w14:paraId="1A00FC08" w14:textId="77777777" w:rsidR="00EC771A" w:rsidRPr="00C4024E" w:rsidRDefault="00EC771A" w:rsidP="00EC771A">
            <w:pPr>
              <w:widowControl w:val="0"/>
              <w:autoSpaceDN w:val="0"/>
              <w:adjustRightInd w:val="0"/>
              <w:spacing w:after="0" w:line="240" w:lineRule="auto"/>
              <w:ind w:firstLine="108"/>
              <w:rPr>
                <w:rFonts w:ascii="Times New Roman" w:hAnsi="Times New Roman"/>
                <w:sz w:val="24"/>
                <w:szCs w:val="24"/>
              </w:rPr>
            </w:pPr>
            <w:r w:rsidRPr="00C4024E">
              <w:rPr>
                <w:rFonts w:ascii="Times New Roman" w:hAnsi="Times New Roman"/>
                <w:sz w:val="24"/>
                <w:szCs w:val="24"/>
              </w:rPr>
              <w:t xml:space="preserve">  100</w:t>
            </w:r>
          </w:p>
          <w:p w14:paraId="32D1706F" w14:textId="77777777" w:rsidR="00EC771A" w:rsidRPr="00C4024E" w:rsidRDefault="00EC771A" w:rsidP="00EC771A">
            <w:pPr>
              <w:widowControl w:val="0"/>
              <w:autoSpaceDN w:val="0"/>
              <w:adjustRightInd w:val="0"/>
              <w:spacing w:after="0" w:line="240" w:lineRule="auto"/>
              <w:ind w:firstLine="108"/>
              <w:jc w:val="center"/>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27D32EA3" w14:textId="77777777" w:rsidR="00EC771A" w:rsidRPr="00C4024E" w:rsidRDefault="00EC771A" w:rsidP="00EC771A">
            <w:pPr>
              <w:widowControl w:val="0"/>
              <w:autoSpaceDN w:val="0"/>
              <w:adjustRightInd w:val="0"/>
              <w:spacing w:after="0" w:line="240" w:lineRule="auto"/>
              <w:ind w:firstLine="108"/>
              <w:jc w:val="center"/>
              <w:rPr>
                <w:rFonts w:ascii="Times New Roman" w:hAnsi="Times New Roman"/>
                <w:bCs/>
                <w:sz w:val="24"/>
                <w:szCs w:val="24"/>
              </w:rPr>
            </w:pPr>
            <w:r w:rsidRPr="00C4024E">
              <w:rPr>
                <w:rFonts w:ascii="Times New Roman" w:hAnsi="Times New Roman"/>
                <w:sz w:val="24"/>
                <w:szCs w:val="24"/>
              </w:rPr>
              <w:t>обеспеченность кадровыми ресурсами (количество специалистов по профилю работ)</w:t>
            </w:r>
          </w:p>
        </w:tc>
        <w:tc>
          <w:tcPr>
            <w:tcW w:w="3021" w:type="dxa"/>
            <w:vMerge w:val="restart"/>
            <w:tcBorders>
              <w:top w:val="single" w:sz="4" w:space="0" w:color="auto"/>
              <w:left w:val="single" w:sz="4" w:space="0" w:color="auto"/>
              <w:right w:val="single" w:sz="4" w:space="0" w:color="auto"/>
            </w:tcBorders>
            <w:vAlign w:val="center"/>
          </w:tcPr>
          <w:p w14:paraId="6BB0F4A9" w14:textId="211FB59A" w:rsidR="00EC771A" w:rsidRPr="00C4024E" w:rsidRDefault="00EC771A" w:rsidP="0052530F">
            <w:pPr>
              <w:shd w:val="clear" w:color="auto" w:fill="FFFFFF"/>
              <w:spacing w:after="0" w:line="240" w:lineRule="auto"/>
              <w:rPr>
                <w:rFonts w:ascii="Times New Roman" w:eastAsia="Times New Roman" w:hAnsi="Times New Roman"/>
                <w:bCs/>
                <w:color w:val="000000" w:themeColor="text1"/>
                <w:sz w:val="24"/>
                <w:szCs w:val="24"/>
                <w:lang w:eastAsia="ru-RU"/>
              </w:rPr>
            </w:pPr>
            <w:r w:rsidRPr="00C4024E">
              <w:rPr>
                <w:rFonts w:ascii="Times New Roman" w:eastAsia="Times New Roman" w:hAnsi="Times New Roman"/>
                <w:color w:val="000000" w:themeColor="text1"/>
                <w:sz w:val="24"/>
                <w:szCs w:val="24"/>
                <w:lang w:eastAsia="ru-RU"/>
              </w:rPr>
              <w:t xml:space="preserve">а) главный инженер </w:t>
            </w:r>
          </w:p>
        </w:tc>
        <w:tc>
          <w:tcPr>
            <w:tcW w:w="2308" w:type="dxa"/>
            <w:tcBorders>
              <w:top w:val="single" w:sz="4" w:space="0" w:color="auto"/>
              <w:left w:val="single" w:sz="4" w:space="0" w:color="auto"/>
              <w:bottom w:val="single" w:sz="4" w:space="0" w:color="auto"/>
              <w:right w:val="single" w:sz="4" w:space="0" w:color="auto"/>
            </w:tcBorders>
            <w:vAlign w:val="center"/>
            <w:hideMark/>
          </w:tcPr>
          <w:p w14:paraId="7EA6E23D"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2-3</w:t>
            </w:r>
          </w:p>
        </w:tc>
        <w:tc>
          <w:tcPr>
            <w:tcW w:w="1304" w:type="dxa"/>
            <w:tcBorders>
              <w:left w:val="single" w:sz="4" w:space="0" w:color="auto"/>
              <w:bottom w:val="single" w:sz="4" w:space="0" w:color="auto"/>
              <w:right w:val="single" w:sz="8" w:space="0" w:color="auto"/>
            </w:tcBorders>
            <w:vAlign w:val="center"/>
            <w:hideMark/>
          </w:tcPr>
          <w:p w14:paraId="63423F43"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1</w:t>
            </w:r>
          </w:p>
        </w:tc>
      </w:tr>
      <w:tr w:rsidR="00EC771A" w:rsidRPr="00C4024E" w14:paraId="10308802" w14:textId="77777777" w:rsidTr="00EC771A">
        <w:trPr>
          <w:trHeight w:val="70"/>
          <w:jc w:val="center"/>
        </w:trPr>
        <w:tc>
          <w:tcPr>
            <w:tcW w:w="1020" w:type="dxa"/>
            <w:vMerge/>
            <w:tcBorders>
              <w:left w:val="single" w:sz="4" w:space="0" w:color="auto"/>
              <w:right w:val="single" w:sz="4" w:space="0" w:color="auto"/>
            </w:tcBorders>
            <w:vAlign w:val="center"/>
            <w:hideMark/>
          </w:tcPr>
          <w:p w14:paraId="30950374"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FB247E3"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557CCBFF"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2FAACB22"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&gt;1</w:t>
            </w:r>
          </w:p>
        </w:tc>
        <w:tc>
          <w:tcPr>
            <w:tcW w:w="1304" w:type="dxa"/>
            <w:tcBorders>
              <w:left w:val="single" w:sz="4" w:space="0" w:color="auto"/>
              <w:bottom w:val="single" w:sz="4" w:space="0" w:color="auto"/>
              <w:right w:val="single" w:sz="8" w:space="0" w:color="auto"/>
            </w:tcBorders>
            <w:vAlign w:val="center"/>
          </w:tcPr>
          <w:p w14:paraId="463F947E"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0,5</w:t>
            </w:r>
          </w:p>
        </w:tc>
      </w:tr>
      <w:tr w:rsidR="00EC771A" w:rsidRPr="00C4024E" w14:paraId="69E41FE0" w14:textId="77777777" w:rsidTr="00EC771A">
        <w:trPr>
          <w:trHeight w:val="70"/>
          <w:jc w:val="center"/>
        </w:trPr>
        <w:tc>
          <w:tcPr>
            <w:tcW w:w="1020" w:type="dxa"/>
            <w:vMerge/>
            <w:tcBorders>
              <w:left w:val="single" w:sz="4" w:space="0" w:color="auto"/>
              <w:right w:val="single" w:sz="4" w:space="0" w:color="auto"/>
            </w:tcBorders>
            <w:vAlign w:val="center"/>
          </w:tcPr>
          <w:p w14:paraId="30DE6D39"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6010FBE5"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069C7861"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right w:val="single" w:sz="4" w:space="0" w:color="auto"/>
            </w:tcBorders>
            <w:vAlign w:val="center"/>
          </w:tcPr>
          <w:p w14:paraId="3BC2E234"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c>
          <w:tcPr>
            <w:tcW w:w="1304" w:type="dxa"/>
            <w:tcBorders>
              <w:left w:val="single" w:sz="4" w:space="0" w:color="auto"/>
              <w:right w:val="single" w:sz="8" w:space="0" w:color="auto"/>
            </w:tcBorders>
            <w:vAlign w:val="center"/>
          </w:tcPr>
          <w:p w14:paraId="3E6CAAE0"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r>
      <w:tr w:rsidR="00EC771A" w:rsidRPr="00C4024E" w14:paraId="2849D754" w14:textId="77777777" w:rsidTr="00EC771A">
        <w:trPr>
          <w:trHeight w:val="70"/>
          <w:jc w:val="center"/>
        </w:trPr>
        <w:tc>
          <w:tcPr>
            <w:tcW w:w="1020" w:type="dxa"/>
            <w:vMerge/>
            <w:tcBorders>
              <w:left w:val="single" w:sz="4" w:space="0" w:color="auto"/>
              <w:right w:val="single" w:sz="4" w:space="0" w:color="auto"/>
            </w:tcBorders>
            <w:vAlign w:val="center"/>
            <w:hideMark/>
          </w:tcPr>
          <w:p w14:paraId="6FA7BFAB"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1710786"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val="restart"/>
            <w:tcBorders>
              <w:top w:val="single" w:sz="4" w:space="0" w:color="auto"/>
              <w:left w:val="single" w:sz="4" w:space="0" w:color="auto"/>
              <w:right w:val="single" w:sz="4" w:space="0" w:color="auto"/>
            </w:tcBorders>
            <w:vAlign w:val="center"/>
          </w:tcPr>
          <w:p w14:paraId="383A51A8" w14:textId="77777777" w:rsidR="00EC771A" w:rsidRPr="00C4024E" w:rsidRDefault="00EC771A" w:rsidP="00EC771A">
            <w:pPr>
              <w:pStyle w:val="aff1"/>
              <w:rPr>
                <w:bCs/>
                <w:color w:val="000000" w:themeColor="text1"/>
              </w:rPr>
            </w:pPr>
            <w:r w:rsidRPr="00C4024E">
              <w:rPr>
                <w:color w:val="000000" w:themeColor="text1"/>
              </w:rPr>
              <w:t xml:space="preserve">б) электромеханик 3 </w:t>
            </w:r>
            <w:r w:rsidRPr="00C4024E">
              <w:rPr>
                <w:color w:val="000000" w:themeColor="text1"/>
                <w:shd w:val="clear" w:color="auto" w:fill="FFFFFF"/>
              </w:rPr>
              <w:t xml:space="preserve">квалификационной группы </w:t>
            </w:r>
            <w:r w:rsidRPr="00C4024E">
              <w:rPr>
                <w:color w:val="000000" w:themeColor="text1"/>
              </w:rPr>
              <w:t xml:space="preserve"> </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05B79CA" w14:textId="77777777" w:rsidR="00EC771A" w:rsidRPr="00C4024E" w:rsidRDefault="00EC771A" w:rsidP="00EC771A">
            <w:pPr>
              <w:spacing w:after="0" w:line="240" w:lineRule="auto"/>
              <w:rPr>
                <w:rFonts w:ascii="Times New Roman" w:hAnsi="Times New Roman"/>
                <w:color w:val="000000" w:themeColor="text1"/>
                <w:sz w:val="24"/>
                <w:szCs w:val="24"/>
                <w:lang w:val="en-US"/>
              </w:rPr>
            </w:pPr>
            <w:r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lang w:val="en-US"/>
              </w:rPr>
              <w:t>&gt;</w:t>
            </w:r>
            <w:r w:rsidRPr="00C4024E">
              <w:rPr>
                <w:rFonts w:ascii="Times New Roman" w:hAnsi="Times New Roman"/>
                <w:color w:val="000000" w:themeColor="text1"/>
                <w:sz w:val="24"/>
                <w:szCs w:val="24"/>
              </w:rPr>
              <w:t>5</w:t>
            </w:r>
          </w:p>
        </w:tc>
        <w:tc>
          <w:tcPr>
            <w:tcW w:w="1304" w:type="dxa"/>
            <w:tcBorders>
              <w:top w:val="single" w:sz="4" w:space="0" w:color="auto"/>
              <w:left w:val="single" w:sz="4" w:space="0" w:color="auto"/>
              <w:bottom w:val="single" w:sz="4" w:space="0" w:color="auto"/>
              <w:right w:val="single" w:sz="8" w:space="0" w:color="auto"/>
            </w:tcBorders>
            <w:vAlign w:val="center"/>
            <w:hideMark/>
          </w:tcPr>
          <w:p w14:paraId="405C1978"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1</w:t>
            </w:r>
          </w:p>
        </w:tc>
      </w:tr>
      <w:tr w:rsidR="00EC771A" w:rsidRPr="00C4024E" w14:paraId="4F84CCB4" w14:textId="77777777" w:rsidTr="00EC771A">
        <w:trPr>
          <w:trHeight w:val="357"/>
          <w:jc w:val="center"/>
        </w:trPr>
        <w:tc>
          <w:tcPr>
            <w:tcW w:w="1020" w:type="dxa"/>
            <w:vMerge/>
            <w:tcBorders>
              <w:left w:val="single" w:sz="4" w:space="0" w:color="auto"/>
              <w:right w:val="single" w:sz="4" w:space="0" w:color="auto"/>
            </w:tcBorders>
            <w:vAlign w:val="center"/>
            <w:hideMark/>
          </w:tcPr>
          <w:p w14:paraId="33D676FA"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59F16E8"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033EA411"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hideMark/>
          </w:tcPr>
          <w:p w14:paraId="1528D53A" w14:textId="77777777" w:rsidR="00EC771A" w:rsidRPr="00C4024E" w:rsidRDefault="00EC771A" w:rsidP="00EC771A">
            <w:pPr>
              <w:spacing w:after="0" w:line="240" w:lineRule="auto"/>
              <w:rPr>
                <w:rFonts w:ascii="Times New Roman" w:hAnsi="Times New Roman"/>
                <w:color w:val="000000" w:themeColor="text1"/>
                <w:sz w:val="24"/>
                <w:szCs w:val="24"/>
                <w:lang w:val="en-US"/>
              </w:rPr>
            </w:pPr>
            <w:r w:rsidRPr="00C4024E">
              <w:rPr>
                <w:rFonts w:ascii="Times New Roman" w:hAnsi="Times New Roman"/>
                <w:color w:val="000000" w:themeColor="text1"/>
                <w:sz w:val="24"/>
                <w:szCs w:val="24"/>
              </w:rPr>
              <w:t xml:space="preserve">      4-</w:t>
            </w:r>
            <w:r w:rsidRPr="00C4024E">
              <w:rPr>
                <w:rFonts w:ascii="Times New Roman" w:hAnsi="Times New Roman"/>
                <w:color w:val="000000" w:themeColor="text1"/>
                <w:sz w:val="24"/>
                <w:szCs w:val="24"/>
                <w:lang w:val="en-US"/>
              </w:rPr>
              <w:t>5</w:t>
            </w:r>
          </w:p>
        </w:tc>
        <w:tc>
          <w:tcPr>
            <w:tcW w:w="1304" w:type="dxa"/>
            <w:tcBorders>
              <w:top w:val="single" w:sz="4" w:space="0" w:color="auto"/>
              <w:left w:val="single" w:sz="4" w:space="0" w:color="auto"/>
              <w:bottom w:val="single" w:sz="4" w:space="0" w:color="auto"/>
              <w:right w:val="single" w:sz="8" w:space="0" w:color="auto"/>
            </w:tcBorders>
            <w:vAlign w:val="center"/>
            <w:hideMark/>
          </w:tcPr>
          <w:p w14:paraId="5A88DCA0"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0,8</w:t>
            </w:r>
          </w:p>
        </w:tc>
      </w:tr>
      <w:tr w:rsidR="00EC771A" w:rsidRPr="00C4024E" w14:paraId="16DD11A1" w14:textId="77777777" w:rsidTr="00EC771A">
        <w:trPr>
          <w:trHeight w:val="357"/>
          <w:jc w:val="center"/>
        </w:trPr>
        <w:tc>
          <w:tcPr>
            <w:tcW w:w="1020" w:type="dxa"/>
            <w:vMerge/>
            <w:tcBorders>
              <w:left w:val="single" w:sz="4" w:space="0" w:color="auto"/>
              <w:right w:val="single" w:sz="4" w:space="0" w:color="auto"/>
            </w:tcBorders>
            <w:vAlign w:val="center"/>
          </w:tcPr>
          <w:p w14:paraId="34ADE26B"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D3F239"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170035E6"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E206D13" w14:textId="77777777" w:rsidR="00EC771A" w:rsidRPr="00C4024E" w:rsidRDefault="00EC771A" w:rsidP="00EC771A">
            <w:pPr>
              <w:spacing w:after="0" w:line="240" w:lineRule="auto"/>
              <w:rPr>
                <w:rFonts w:ascii="Times New Roman" w:hAnsi="Times New Roman"/>
                <w:color w:val="000000" w:themeColor="text1"/>
                <w:sz w:val="24"/>
                <w:szCs w:val="24"/>
                <w:lang w:val="en-US"/>
              </w:rPr>
            </w:pPr>
            <w:r w:rsidRPr="00C4024E">
              <w:rPr>
                <w:rFonts w:ascii="Times New Roman" w:hAnsi="Times New Roman"/>
                <w:color w:val="000000" w:themeColor="text1"/>
                <w:sz w:val="24"/>
                <w:szCs w:val="24"/>
              </w:rPr>
              <w:t xml:space="preserve">      2-3</w:t>
            </w:r>
          </w:p>
        </w:tc>
        <w:tc>
          <w:tcPr>
            <w:tcW w:w="1304" w:type="dxa"/>
            <w:tcBorders>
              <w:top w:val="single" w:sz="4" w:space="0" w:color="auto"/>
              <w:left w:val="single" w:sz="4" w:space="0" w:color="auto"/>
              <w:bottom w:val="single" w:sz="4" w:space="0" w:color="auto"/>
              <w:right w:val="single" w:sz="8" w:space="0" w:color="auto"/>
            </w:tcBorders>
            <w:vAlign w:val="center"/>
          </w:tcPr>
          <w:p w14:paraId="3D057EC5"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0,6</w:t>
            </w:r>
          </w:p>
        </w:tc>
      </w:tr>
      <w:tr w:rsidR="00EC771A" w:rsidRPr="00C4024E" w14:paraId="7772069F" w14:textId="77777777" w:rsidTr="00EC771A">
        <w:trPr>
          <w:trHeight w:val="70"/>
          <w:jc w:val="center"/>
        </w:trPr>
        <w:tc>
          <w:tcPr>
            <w:tcW w:w="1020" w:type="dxa"/>
            <w:vMerge/>
            <w:tcBorders>
              <w:left w:val="single" w:sz="4" w:space="0" w:color="auto"/>
              <w:right w:val="single" w:sz="4" w:space="0" w:color="auto"/>
            </w:tcBorders>
            <w:vAlign w:val="center"/>
          </w:tcPr>
          <w:p w14:paraId="39F9FA99"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60F8065"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5BBD811A"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100E9731" w14:textId="77777777" w:rsidR="00EC771A" w:rsidRPr="00C4024E" w:rsidRDefault="00EC771A" w:rsidP="00EC771A">
            <w:pPr>
              <w:spacing w:after="0" w:line="240" w:lineRule="auto"/>
              <w:rPr>
                <w:rFonts w:ascii="Times New Roman" w:hAnsi="Times New Roman"/>
                <w:color w:val="000000" w:themeColor="text1"/>
                <w:sz w:val="24"/>
                <w:szCs w:val="24"/>
                <w:lang w:val="en-US"/>
              </w:rPr>
            </w:pPr>
            <w:r w:rsidRPr="00C4024E">
              <w:rPr>
                <w:rFonts w:ascii="Times New Roman" w:hAnsi="Times New Roman"/>
                <w:color w:val="000000" w:themeColor="text1"/>
                <w:sz w:val="24"/>
                <w:szCs w:val="24"/>
              </w:rPr>
              <w:t xml:space="preserve">        1</w:t>
            </w:r>
          </w:p>
        </w:tc>
        <w:tc>
          <w:tcPr>
            <w:tcW w:w="1304" w:type="dxa"/>
            <w:tcBorders>
              <w:top w:val="single" w:sz="4" w:space="0" w:color="auto"/>
              <w:left w:val="single" w:sz="4" w:space="0" w:color="auto"/>
              <w:bottom w:val="single" w:sz="4" w:space="0" w:color="auto"/>
              <w:right w:val="single" w:sz="8" w:space="0" w:color="auto"/>
            </w:tcBorders>
            <w:vAlign w:val="center"/>
          </w:tcPr>
          <w:p w14:paraId="1ACAF6FD"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0,4</w:t>
            </w:r>
          </w:p>
        </w:tc>
      </w:tr>
      <w:tr w:rsidR="00EC771A" w:rsidRPr="00C4024E" w14:paraId="121EAC08" w14:textId="77777777" w:rsidTr="00EC771A">
        <w:trPr>
          <w:trHeight w:val="70"/>
          <w:jc w:val="center"/>
        </w:trPr>
        <w:tc>
          <w:tcPr>
            <w:tcW w:w="1020" w:type="dxa"/>
            <w:vMerge/>
            <w:tcBorders>
              <w:left w:val="single" w:sz="4" w:space="0" w:color="auto"/>
              <w:right w:val="single" w:sz="4" w:space="0" w:color="auto"/>
            </w:tcBorders>
            <w:vAlign w:val="center"/>
          </w:tcPr>
          <w:p w14:paraId="6C75033C"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600A1034"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bottom w:val="single" w:sz="4" w:space="0" w:color="auto"/>
              <w:right w:val="single" w:sz="4" w:space="0" w:color="auto"/>
            </w:tcBorders>
            <w:vAlign w:val="center"/>
          </w:tcPr>
          <w:p w14:paraId="7D1C7B05" w14:textId="77777777" w:rsidR="00EC771A" w:rsidRPr="00C4024E" w:rsidRDefault="00EC771A" w:rsidP="00EC771A">
            <w:pPr>
              <w:spacing w:after="0" w:line="240" w:lineRule="auto"/>
              <w:ind w:firstLine="108"/>
              <w:rPr>
                <w:rFonts w:ascii="Times New Roman" w:hAnsi="Times New Roman"/>
                <w:color w:val="000000" w:themeColor="text1"/>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8A870BE" w14:textId="77777777" w:rsidR="00EC771A" w:rsidRPr="00C4024E" w:rsidRDefault="00EC771A" w:rsidP="00EC771A">
            <w:pPr>
              <w:spacing w:after="0" w:line="240" w:lineRule="auto"/>
              <w:rPr>
                <w:rFonts w:ascii="Times New Roman" w:hAnsi="Times New Roman"/>
                <w:color w:val="000000" w:themeColor="text1"/>
                <w:sz w:val="24"/>
                <w:szCs w:val="24"/>
                <w:lang w:val="en-US"/>
              </w:rPr>
            </w:pPr>
            <w:r w:rsidRPr="00C4024E">
              <w:rPr>
                <w:rFonts w:ascii="Times New Roman" w:hAnsi="Times New Roman"/>
                <w:color w:val="000000" w:themeColor="text1"/>
                <w:sz w:val="24"/>
                <w:szCs w:val="24"/>
              </w:rPr>
              <w:t xml:space="preserve">        0</w:t>
            </w:r>
          </w:p>
        </w:tc>
        <w:tc>
          <w:tcPr>
            <w:tcW w:w="1304" w:type="dxa"/>
            <w:tcBorders>
              <w:top w:val="single" w:sz="4" w:space="0" w:color="auto"/>
              <w:left w:val="single" w:sz="4" w:space="0" w:color="auto"/>
              <w:bottom w:val="single" w:sz="4" w:space="0" w:color="auto"/>
              <w:right w:val="single" w:sz="8" w:space="0" w:color="auto"/>
            </w:tcBorders>
            <w:vAlign w:val="center"/>
          </w:tcPr>
          <w:p w14:paraId="00FA01AB"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0</w:t>
            </w:r>
          </w:p>
        </w:tc>
      </w:tr>
      <w:tr w:rsidR="00EC771A" w:rsidRPr="00C4024E" w14:paraId="1FB85F1B" w14:textId="77777777" w:rsidTr="00EC771A">
        <w:trPr>
          <w:trHeight w:val="70"/>
          <w:jc w:val="center"/>
        </w:trPr>
        <w:tc>
          <w:tcPr>
            <w:tcW w:w="1020" w:type="dxa"/>
            <w:vMerge/>
            <w:tcBorders>
              <w:left w:val="single" w:sz="4" w:space="0" w:color="auto"/>
              <w:right w:val="single" w:sz="4" w:space="0" w:color="auto"/>
            </w:tcBorders>
            <w:vAlign w:val="center"/>
          </w:tcPr>
          <w:p w14:paraId="3DBA5725"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30ADFA2D"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val="restart"/>
            <w:tcBorders>
              <w:top w:val="single" w:sz="4" w:space="0" w:color="auto"/>
              <w:left w:val="single" w:sz="4" w:space="0" w:color="auto"/>
              <w:right w:val="single" w:sz="4" w:space="0" w:color="auto"/>
            </w:tcBorders>
            <w:vAlign w:val="center"/>
          </w:tcPr>
          <w:p w14:paraId="1D635655" w14:textId="77777777" w:rsidR="00EC771A" w:rsidRPr="00C4024E" w:rsidRDefault="00EC771A" w:rsidP="00EC771A">
            <w:pPr>
              <w:shd w:val="clear" w:color="auto" w:fill="FFFFFF"/>
              <w:spacing w:after="0" w:line="240" w:lineRule="auto"/>
              <w:rPr>
                <w:rFonts w:ascii="Times New Roman" w:eastAsia="Times New Roman" w:hAnsi="Times New Roman"/>
                <w:bCs/>
                <w:color w:val="000000" w:themeColor="text1"/>
                <w:sz w:val="24"/>
                <w:szCs w:val="24"/>
                <w:lang w:eastAsia="ru-RU"/>
              </w:rPr>
            </w:pPr>
          </w:p>
          <w:p w14:paraId="06F3C762" w14:textId="77777777" w:rsidR="00EC771A" w:rsidRPr="00C4024E" w:rsidRDefault="00EC771A" w:rsidP="00EC771A">
            <w:pPr>
              <w:shd w:val="clear" w:color="auto" w:fill="FFFFFF"/>
              <w:spacing w:after="0" w:line="240" w:lineRule="auto"/>
              <w:rPr>
                <w:rFonts w:ascii="Times New Roman" w:eastAsia="Times New Roman" w:hAnsi="Times New Roman"/>
                <w:bCs/>
                <w:color w:val="000000" w:themeColor="text1"/>
                <w:sz w:val="24"/>
                <w:szCs w:val="24"/>
                <w:lang w:eastAsia="ru-RU"/>
              </w:rPr>
            </w:pPr>
            <w:r w:rsidRPr="00C4024E">
              <w:rPr>
                <w:rFonts w:ascii="Times New Roman" w:eastAsia="Times New Roman" w:hAnsi="Times New Roman"/>
                <w:color w:val="000000" w:themeColor="text1"/>
                <w:sz w:val="24"/>
                <w:szCs w:val="24"/>
                <w:lang w:eastAsia="ru-RU"/>
              </w:rPr>
              <w:t>в) электрогазосварщик не ниже 5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134BF89"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lang w:val="en-US"/>
              </w:rPr>
              <w:t>&gt;</w:t>
            </w:r>
            <w:r w:rsidRPr="00C4024E">
              <w:rPr>
                <w:rFonts w:ascii="Times New Roman" w:hAnsi="Times New Roman"/>
                <w:color w:val="000000" w:themeColor="text1"/>
                <w:sz w:val="24"/>
                <w:szCs w:val="24"/>
              </w:rPr>
              <w:t>5</w:t>
            </w:r>
          </w:p>
        </w:tc>
        <w:tc>
          <w:tcPr>
            <w:tcW w:w="1304" w:type="dxa"/>
            <w:tcBorders>
              <w:top w:val="single" w:sz="4" w:space="0" w:color="auto"/>
              <w:left w:val="single" w:sz="4" w:space="0" w:color="auto"/>
              <w:bottom w:val="single" w:sz="4" w:space="0" w:color="auto"/>
              <w:right w:val="single" w:sz="8" w:space="0" w:color="auto"/>
            </w:tcBorders>
            <w:vAlign w:val="center"/>
          </w:tcPr>
          <w:p w14:paraId="6FA4C8CD"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1</w:t>
            </w:r>
          </w:p>
        </w:tc>
      </w:tr>
      <w:tr w:rsidR="00EC771A" w:rsidRPr="00C4024E" w14:paraId="27F36C1E" w14:textId="77777777" w:rsidTr="00EC771A">
        <w:trPr>
          <w:trHeight w:val="357"/>
          <w:jc w:val="center"/>
        </w:trPr>
        <w:tc>
          <w:tcPr>
            <w:tcW w:w="1020" w:type="dxa"/>
            <w:vMerge/>
            <w:tcBorders>
              <w:left w:val="single" w:sz="4" w:space="0" w:color="auto"/>
              <w:right w:val="single" w:sz="4" w:space="0" w:color="auto"/>
            </w:tcBorders>
            <w:vAlign w:val="center"/>
          </w:tcPr>
          <w:p w14:paraId="7F254162"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34A3DBE"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622F86A6" w14:textId="77777777" w:rsidR="00EC771A" w:rsidRPr="00C4024E" w:rsidRDefault="00EC771A" w:rsidP="00EC771A">
            <w:pPr>
              <w:shd w:val="clear" w:color="auto" w:fill="FFFFFF"/>
              <w:spacing w:after="0" w:line="240" w:lineRule="auto"/>
              <w:ind w:firstLine="108"/>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544D8C55"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4-5</w:t>
            </w:r>
          </w:p>
        </w:tc>
        <w:tc>
          <w:tcPr>
            <w:tcW w:w="1304" w:type="dxa"/>
            <w:tcBorders>
              <w:top w:val="single" w:sz="4" w:space="0" w:color="auto"/>
              <w:left w:val="single" w:sz="4" w:space="0" w:color="auto"/>
              <w:bottom w:val="single" w:sz="4" w:space="0" w:color="auto"/>
              <w:right w:val="single" w:sz="8" w:space="0" w:color="auto"/>
            </w:tcBorders>
            <w:vAlign w:val="center"/>
          </w:tcPr>
          <w:p w14:paraId="3E0D86A6"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0,8</w:t>
            </w:r>
          </w:p>
        </w:tc>
      </w:tr>
      <w:tr w:rsidR="00EC771A" w:rsidRPr="00C4024E" w14:paraId="69BB0C0B" w14:textId="77777777" w:rsidTr="00EC771A">
        <w:trPr>
          <w:trHeight w:val="357"/>
          <w:jc w:val="center"/>
        </w:trPr>
        <w:tc>
          <w:tcPr>
            <w:tcW w:w="1020" w:type="dxa"/>
            <w:vMerge/>
            <w:tcBorders>
              <w:left w:val="single" w:sz="4" w:space="0" w:color="auto"/>
              <w:right w:val="single" w:sz="4" w:space="0" w:color="auto"/>
            </w:tcBorders>
            <w:vAlign w:val="center"/>
          </w:tcPr>
          <w:p w14:paraId="40877E42"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29038F22" w14:textId="77777777" w:rsidR="00EC771A" w:rsidRPr="00C4024E" w:rsidRDefault="00EC771A" w:rsidP="00EC771A">
            <w:pPr>
              <w:spacing w:after="0" w:line="240" w:lineRule="auto"/>
              <w:ind w:firstLine="108"/>
              <w:rPr>
                <w:rFonts w:ascii="Times New Roman" w:hAnsi="Times New Roman"/>
                <w:i/>
                <w:sz w:val="24"/>
                <w:szCs w:val="24"/>
                <w:u w:val="single"/>
              </w:rPr>
            </w:pPr>
          </w:p>
        </w:tc>
        <w:tc>
          <w:tcPr>
            <w:tcW w:w="3021" w:type="dxa"/>
            <w:vMerge/>
            <w:tcBorders>
              <w:left w:val="single" w:sz="4" w:space="0" w:color="auto"/>
              <w:right w:val="single" w:sz="4" w:space="0" w:color="auto"/>
            </w:tcBorders>
            <w:vAlign w:val="center"/>
          </w:tcPr>
          <w:p w14:paraId="0896C713" w14:textId="77777777" w:rsidR="00EC771A" w:rsidRPr="00C4024E" w:rsidRDefault="00EC771A" w:rsidP="00EC771A">
            <w:pPr>
              <w:shd w:val="clear" w:color="auto" w:fill="FFFFFF"/>
              <w:spacing w:after="0" w:line="240" w:lineRule="auto"/>
              <w:ind w:firstLine="108"/>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1B5FCE77"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2-3</w:t>
            </w:r>
          </w:p>
        </w:tc>
        <w:tc>
          <w:tcPr>
            <w:tcW w:w="1304" w:type="dxa"/>
            <w:tcBorders>
              <w:top w:val="single" w:sz="4" w:space="0" w:color="auto"/>
              <w:left w:val="single" w:sz="4" w:space="0" w:color="auto"/>
              <w:bottom w:val="single" w:sz="4" w:space="0" w:color="auto"/>
              <w:right w:val="single" w:sz="8" w:space="0" w:color="auto"/>
            </w:tcBorders>
            <w:vAlign w:val="center"/>
          </w:tcPr>
          <w:p w14:paraId="4580654D"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0,6</w:t>
            </w:r>
          </w:p>
        </w:tc>
      </w:tr>
      <w:tr w:rsidR="00EC771A" w:rsidRPr="00C4024E" w14:paraId="4F9AFE3A" w14:textId="77777777" w:rsidTr="00EC771A">
        <w:trPr>
          <w:trHeight w:val="357"/>
          <w:jc w:val="center"/>
        </w:trPr>
        <w:tc>
          <w:tcPr>
            <w:tcW w:w="1020" w:type="dxa"/>
            <w:vMerge/>
            <w:tcBorders>
              <w:left w:val="single" w:sz="4" w:space="0" w:color="auto"/>
              <w:right w:val="single" w:sz="4" w:space="0" w:color="auto"/>
            </w:tcBorders>
            <w:vAlign w:val="center"/>
          </w:tcPr>
          <w:p w14:paraId="47C9F05E"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29170EFB"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3021" w:type="dxa"/>
            <w:vMerge/>
            <w:tcBorders>
              <w:left w:val="single" w:sz="4" w:space="0" w:color="auto"/>
              <w:right w:val="single" w:sz="4" w:space="0" w:color="auto"/>
            </w:tcBorders>
            <w:vAlign w:val="center"/>
          </w:tcPr>
          <w:p w14:paraId="74A67BF0" w14:textId="77777777" w:rsidR="00EC771A" w:rsidRPr="00C4024E" w:rsidRDefault="00EC771A" w:rsidP="00EC771A">
            <w:pPr>
              <w:shd w:val="clear" w:color="auto" w:fill="FFFFFF"/>
              <w:spacing w:after="0" w:line="240" w:lineRule="auto"/>
              <w:ind w:firstLine="108"/>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31ED8E57"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1</w:t>
            </w:r>
          </w:p>
        </w:tc>
        <w:tc>
          <w:tcPr>
            <w:tcW w:w="1304" w:type="dxa"/>
            <w:tcBorders>
              <w:top w:val="single" w:sz="4" w:space="0" w:color="auto"/>
              <w:left w:val="single" w:sz="4" w:space="0" w:color="auto"/>
              <w:bottom w:val="single" w:sz="4" w:space="0" w:color="auto"/>
              <w:right w:val="single" w:sz="8" w:space="0" w:color="auto"/>
            </w:tcBorders>
            <w:vAlign w:val="center"/>
          </w:tcPr>
          <w:p w14:paraId="017A65AB"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0,4</w:t>
            </w:r>
          </w:p>
        </w:tc>
      </w:tr>
      <w:tr w:rsidR="00EC771A" w:rsidRPr="00C4024E" w14:paraId="4D6CB584" w14:textId="77777777" w:rsidTr="00EC771A">
        <w:trPr>
          <w:trHeight w:val="166"/>
          <w:jc w:val="center"/>
        </w:trPr>
        <w:tc>
          <w:tcPr>
            <w:tcW w:w="1020" w:type="dxa"/>
            <w:vMerge/>
            <w:tcBorders>
              <w:left w:val="single" w:sz="4" w:space="0" w:color="auto"/>
              <w:right w:val="single" w:sz="4" w:space="0" w:color="auto"/>
            </w:tcBorders>
            <w:vAlign w:val="center"/>
          </w:tcPr>
          <w:p w14:paraId="0817DE40"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16B600C3"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3021" w:type="dxa"/>
            <w:tcBorders>
              <w:left w:val="single" w:sz="4" w:space="0" w:color="auto"/>
              <w:right w:val="single" w:sz="4" w:space="0" w:color="auto"/>
            </w:tcBorders>
            <w:vAlign w:val="center"/>
          </w:tcPr>
          <w:p w14:paraId="5F480591" w14:textId="77777777" w:rsidR="00EC771A" w:rsidRPr="00C4024E" w:rsidRDefault="00EC771A" w:rsidP="00EC771A">
            <w:pPr>
              <w:shd w:val="clear" w:color="auto" w:fill="FFFFFF"/>
              <w:spacing w:after="0" w:line="240" w:lineRule="auto"/>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690A6583"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c>
          <w:tcPr>
            <w:tcW w:w="1304" w:type="dxa"/>
            <w:tcBorders>
              <w:top w:val="single" w:sz="4" w:space="0" w:color="auto"/>
              <w:left w:val="single" w:sz="4" w:space="0" w:color="auto"/>
              <w:bottom w:val="single" w:sz="4" w:space="0" w:color="auto"/>
              <w:right w:val="single" w:sz="8" w:space="0" w:color="auto"/>
            </w:tcBorders>
            <w:vAlign w:val="center"/>
          </w:tcPr>
          <w:p w14:paraId="4EE54AA0"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r>
      <w:tr w:rsidR="00EC771A" w:rsidRPr="00C4024E" w14:paraId="08244622" w14:textId="77777777" w:rsidTr="00EC771A">
        <w:trPr>
          <w:trHeight w:val="70"/>
          <w:jc w:val="center"/>
        </w:trPr>
        <w:tc>
          <w:tcPr>
            <w:tcW w:w="1020" w:type="dxa"/>
            <w:vMerge/>
            <w:tcBorders>
              <w:left w:val="single" w:sz="4" w:space="0" w:color="auto"/>
              <w:right w:val="single" w:sz="4" w:space="0" w:color="auto"/>
            </w:tcBorders>
            <w:vAlign w:val="center"/>
          </w:tcPr>
          <w:p w14:paraId="5E7C572D"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63294B76"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3021" w:type="dxa"/>
            <w:vMerge w:val="restart"/>
            <w:tcBorders>
              <w:top w:val="single" w:sz="4" w:space="0" w:color="auto"/>
              <w:left w:val="single" w:sz="4" w:space="0" w:color="auto"/>
              <w:right w:val="single" w:sz="4" w:space="0" w:color="auto"/>
            </w:tcBorders>
            <w:vAlign w:val="center"/>
          </w:tcPr>
          <w:p w14:paraId="4240E035" w14:textId="77777777" w:rsidR="00EC771A" w:rsidRPr="00C4024E" w:rsidRDefault="00EC771A" w:rsidP="00EC771A">
            <w:pPr>
              <w:shd w:val="clear" w:color="auto" w:fill="FFFFFF"/>
              <w:spacing w:after="0" w:line="240" w:lineRule="auto"/>
              <w:rPr>
                <w:rFonts w:ascii="Times New Roman" w:eastAsia="Times New Roman" w:hAnsi="Times New Roman"/>
                <w:bCs/>
                <w:color w:val="000000" w:themeColor="text1"/>
                <w:sz w:val="24"/>
                <w:szCs w:val="24"/>
                <w:lang w:eastAsia="ru-RU"/>
              </w:rPr>
            </w:pPr>
          </w:p>
          <w:p w14:paraId="4DE63223" w14:textId="77777777" w:rsidR="00EC771A" w:rsidRPr="00C4024E" w:rsidRDefault="00EC771A" w:rsidP="00EC771A">
            <w:pPr>
              <w:shd w:val="clear" w:color="auto" w:fill="FFFFFF"/>
              <w:spacing w:after="0" w:line="240" w:lineRule="auto"/>
              <w:rPr>
                <w:rFonts w:ascii="Times New Roman" w:eastAsia="Times New Roman" w:hAnsi="Times New Roman"/>
                <w:bCs/>
                <w:color w:val="000000" w:themeColor="text1"/>
                <w:sz w:val="24"/>
                <w:szCs w:val="24"/>
                <w:lang w:eastAsia="ru-RU"/>
              </w:rPr>
            </w:pPr>
            <w:r w:rsidRPr="00C4024E">
              <w:rPr>
                <w:rFonts w:ascii="Times New Roman" w:eastAsia="Times New Roman" w:hAnsi="Times New Roman"/>
                <w:color w:val="000000" w:themeColor="text1"/>
                <w:sz w:val="24"/>
                <w:szCs w:val="24"/>
                <w:lang w:eastAsia="ru-RU"/>
              </w:rPr>
              <w:t>г) инженер-наладчик электрооборудования</w:t>
            </w:r>
          </w:p>
        </w:tc>
        <w:tc>
          <w:tcPr>
            <w:tcW w:w="2308" w:type="dxa"/>
            <w:tcBorders>
              <w:top w:val="single" w:sz="4" w:space="0" w:color="auto"/>
              <w:left w:val="single" w:sz="4" w:space="0" w:color="auto"/>
              <w:bottom w:val="single" w:sz="4" w:space="0" w:color="auto"/>
              <w:right w:val="single" w:sz="4" w:space="0" w:color="auto"/>
            </w:tcBorders>
            <w:vAlign w:val="center"/>
          </w:tcPr>
          <w:p w14:paraId="131E3D3D"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2-3</w:t>
            </w:r>
          </w:p>
        </w:tc>
        <w:tc>
          <w:tcPr>
            <w:tcW w:w="1304" w:type="dxa"/>
            <w:tcBorders>
              <w:top w:val="single" w:sz="4" w:space="0" w:color="auto"/>
              <w:left w:val="single" w:sz="4" w:space="0" w:color="auto"/>
              <w:bottom w:val="single" w:sz="4" w:space="0" w:color="auto"/>
              <w:right w:val="single" w:sz="8" w:space="0" w:color="auto"/>
            </w:tcBorders>
            <w:vAlign w:val="center"/>
          </w:tcPr>
          <w:p w14:paraId="0A1FFC72"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1</w:t>
            </w:r>
          </w:p>
        </w:tc>
      </w:tr>
      <w:tr w:rsidR="00EC771A" w:rsidRPr="00C4024E" w14:paraId="7E1DFDD7" w14:textId="77777777" w:rsidTr="00EC771A">
        <w:trPr>
          <w:trHeight w:val="357"/>
          <w:jc w:val="center"/>
        </w:trPr>
        <w:tc>
          <w:tcPr>
            <w:tcW w:w="1020" w:type="dxa"/>
            <w:vMerge/>
            <w:tcBorders>
              <w:left w:val="single" w:sz="4" w:space="0" w:color="auto"/>
              <w:right w:val="single" w:sz="4" w:space="0" w:color="auto"/>
            </w:tcBorders>
            <w:vAlign w:val="center"/>
          </w:tcPr>
          <w:p w14:paraId="72A339F9"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AF40B6D"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3021" w:type="dxa"/>
            <w:vMerge/>
            <w:tcBorders>
              <w:left w:val="single" w:sz="4" w:space="0" w:color="auto"/>
              <w:right w:val="single" w:sz="4" w:space="0" w:color="auto"/>
            </w:tcBorders>
            <w:vAlign w:val="center"/>
          </w:tcPr>
          <w:p w14:paraId="7F674C1B" w14:textId="77777777" w:rsidR="00EC771A" w:rsidRPr="00C4024E" w:rsidRDefault="00EC771A" w:rsidP="00EC771A">
            <w:pPr>
              <w:shd w:val="clear" w:color="auto" w:fill="FFFFFF"/>
              <w:spacing w:after="0" w:line="240" w:lineRule="auto"/>
              <w:ind w:firstLine="108"/>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38DF9D39"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       &gt;1</w:t>
            </w:r>
          </w:p>
        </w:tc>
        <w:tc>
          <w:tcPr>
            <w:tcW w:w="1304" w:type="dxa"/>
            <w:tcBorders>
              <w:top w:val="single" w:sz="4" w:space="0" w:color="auto"/>
              <w:left w:val="single" w:sz="4" w:space="0" w:color="auto"/>
              <w:bottom w:val="single" w:sz="4" w:space="0" w:color="auto"/>
              <w:right w:val="single" w:sz="8" w:space="0" w:color="auto"/>
            </w:tcBorders>
            <w:vAlign w:val="center"/>
          </w:tcPr>
          <w:p w14:paraId="759F5F75" w14:textId="77777777" w:rsidR="00EC771A" w:rsidRPr="00C4024E" w:rsidRDefault="00EC771A" w:rsidP="00EC771A">
            <w:pPr>
              <w:spacing w:after="0" w:line="240" w:lineRule="auto"/>
              <w:rPr>
                <w:rFonts w:ascii="Times New Roman" w:hAnsi="Times New Roman"/>
                <w:color w:val="000000" w:themeColor="text1"/>
                <w:sz w:val="24"/>
                <w:szCs w:val="24"/>
              </w:rPr>
            </w:pPr>
            <w:r w:rsidRPr="00C4024E">
              <w:rPr>
                <w:rFonts w:ascii="Times New Roman" w:hAnsi="Times New Roman"/>
                <w:color w:val="000000" w:themeColor="text1"/>
                <w:sz w:val="24"/>
                <w:szCs w:val="24"/>
              </w:rPr>
              <w:t>0,5</w:t>
            </w:r>
          </w:p>
        </w:tc>
      </w:tr>
      <w:tr w:rsidR="00EC771A" w:rsidRPr="00C4024E" w14:paraId="5CBCBD87" w14:textId="77777777" w:rsidTr="00EC771A">
        <w:trPr>
          <w:trHeight w:val="193"/>
          <w:jc w:val="center"/>
        </w:trPr>
        <w:tc>
          <w:tcPr>
            <w:tcW w:w="1020" w:type="dxa"/>
            <w:vMerge/>
            <w:tcBorders>
              <w:left w:val="single" w:sz="4" w:space="0" w:color="auto"/>
              <w:bottom w:val="single" w:sz="4" w:space="0" w:color="auto"/>
              <w:right w:val="single" w:sz="4" w:space="0" w:color="auto"/>
            </w:tcBorders>
            <w:vAlign w:val="center"/>
          </w:tcPr>
          <w:p w14:paraId="5FA02880"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1E3E9908" w14:textId="77777777" w:rsidR="00EC771A" w:rsidRPr="00C4024E" w:rsidRDefault="00EC771A" w:rsidP="00EC771A">
            <w:pPr>
              <w:spacing w:after="0" w:line="240" w:lineRule="auto"/>
              <w:ind w:firstLine="108"/>
              <w:rPr>
                <w:rFonts w:ascii="Times New Roman" w:hAnsi="Times New Roman"/>
                <w:i/>
                <w:color w:val="000000" w:themeColor="text1"/>
                <w:sz w:val="24"/>
                <w:szCs w:val="24"/>
                <w:u w:val="single"/>
              </w:rPr>
            </w:pPr>
          </w:p>
        </w:tc>
        <w:tc>
          <w:tcPr>
            <w:tcW w:w="3021" w:type="dxa"/>
            <w:vMerge/>
            <w:tcBorders>
              <w:left w:val="single" w:sz="4" w:space="0" w:color="auto"/>
              <w:bottom w:val="single" w:sz="4" w:space="0" w:color="auto"/>
              <w:right w:val="single" w:sz="4" w:space="0" w:color="auto"/>
            </w:tcBorders>
            <w:vAlign w:val="center"/>
          </w:tcPr>
          <w:p w14:paraId="62819C46" w14:textId="77777777" w:rsidR="00EC771A" w:rsidRPr="00C4024E" w:rsidRDefault="00EC771A" w:rsidP="00EC771A">
            <w:pPr>
              <w:shd w:val="clear" w:color="auto" w:fill="FFFFFF"/>
              <w:spacing w:after="0" w:line="240" w:lineRule="auto"/>
              <w:ind w:firstLine="108"/>
              <w:rPr>
                <w:rFonts w:ascii="Times New Roman" w:eastAsia="Times New Roman" w:hAnsi="Times New Roman"/>
                <w:bCs/>
                <w:color w:val="000000" w:themeColor="text1"/>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vAlign w:val="center"/>
          </w:tcPr>
          <w:p w14:paraId="21551780"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c>
          <w:tcPr>
            <w:tcW w:w="1304" w:type="dxa"/>
            <w:tcBorders>
              <w:top w:val="single" w:sz="4" w:space="0" w:color="auto"/>
              <w:left w:val="single" w:sz="4" w:space="0" w:color="auto"/>
              <w:bottom w:val="single" w:sz="4" w:space="0" w:color="auto"/>
              <w:right w:val="single" w:sz="8" w:space="0" w:color="auto"/>
            </w:tcBorders>
            <w:vAlign w:val="center"/>
          </w:tcPr>
          <w:p w14:paraId="58735CD2" w14:textId="77777777" w:rsidR="00EC771A" w:rsidRPr="00C4024E" w:rsidRDefault="00EC771A" w:rsidP="00EC771A">
            <w:pPr>
              <w:spacing w:after="0" w:line="240" w:lineRule="auto"/>
              <w:rPr>
                <w:rFonts w:ascii="Times New Roman" w:hAnsi="Times New Roman"/>
                <w:bCs/>
                <w:color w:val="000000" w:themeColor="text1"/>
                <w:sz w:val="24"/>
                <w:szCs w:val="24"/>
              </w:rPr>
            </w:pPr>
            <w:r w:rsidRPr="00C4024E">
              <w:rPr>
                <w:rFonts w:ascii="Times New Roman" w:hAnsi="Times New Roman"/>
                <w:color w:val="000000" w:themeColor="text1"/>
                <w:sz w:val="24"/>
                <w:szCs w:val="24"/>
              </w:rPr>
              <w:t xml:space="preserve"> 0</w:t>
            </w:r>
          </w:p>
        </w:tc>
      </w:tr>
    </w:tbl>
    <w:p w14:paraId="4FBFCAB2" w14:textId="77777777" w:rsidR="00EC771A" w:rsidRPr="00C4024E" w:rsidRDefault="00EC771A" w:rsidP="00EC771A">
      <w:pPr>
        <w:widowControl w:val="0"/>
        <w:autoSpaceDN w:val="0"/>
        <w:adjustRightInd w:val="0"/>
        <w:spacing w:after="0" w:line="240" w:lineRule="auto"/>
        <w:rPr>
          <w:rFonts w:ascii="Times New Roman" w:eastAsia="Times New Roman" w:hAnsi="Times New Roman"/>
          <w:bCs/>
          <w:color w:val="000000" w:themeColor="text1"/>
          <w:sz w:val="24"/>
          <w:szCs w:val="24"/>
          <w:lang w:eastAsia="ru-RU"/>
        </w:rPr>
      </w:pPr>
    </w:p>
    <w:p w14:paraId="0BCFE2AA" w14:textId="77777777" w:rsidR="00EC771A" w:rsidRPr="00C4024E"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C4024E">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137389F" w14:textId="77777777" w:rsidR="00EC771A" w:rsidRPr="00C4024E"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C4024E">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C4024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услуг и (или) работ)</w:t>
      </w:r>
      <w:r w:rsidRPr="00C4024E">
        <w:rPr>
          <w:rFonts w:ascii="Times New Roman" w:eastAsia="Times New Roman" w:hAnsi="Times New Roman"/>
          <w:sz w:val="24"/>
          <w:szCs w:val="24"/>
          <w:lang w:eastAsia="ru-RU"/>
        </w:rPr>
        <w:t>» равна 0.</w:t>
      </w:r>
    </w:p>
    <w:p w14:paraId="7E8413AF" w14:textId="77777777" w:rsidR="00EC771A" w:rsidRPr="00C4024E" w:rsidRDefault="00EC771A" w:rsidP="00EC771A">
      <w:pPr>
        <w:widowControl w:val="0"/>
        <w:autoSpaceDN w:val="0"/>
        <w:adjustRightInd w:val="0"/>
        <w:spacing w:after="0" w:line="240" w:lineRule="auto"/>
        <w:ind w:firstLine="567"/>
        <w:jc w:val="both"/>
        <w:rPr>
          <w:rFonts w:ascii="Times New Roman" w:hAnsi="Times New Roman"/>
          <w:bCs/>
          <w:sz w:val="24"/>
          <w:szCs w:val="24"/>
        </w:rPr>
      </w:pPr>
    </w:p>
    <w:p w14:paraId="2BF41E4E" w14:textId="1BCDA6C5" w:rsidR="00EC771A" w:rsidRPr="00C4024E" w:rsidRDefault="00EC771A" w:rsidP="00EC771A">
      <w:pPr>
        <w:spacing w:after="0" w:line="240" w:lineRule="auto"/>
        <w:ind w:firstLine="567"/>
        <w:jc w:val="both"/>
        <w:rPr>
          <w:rFonts w:ascii="Times New Roman" w:hAnsi="Times New Roman"/>
          <w:sz w:val="24"/>
          <w:szCs w:val="24"/>
        </w:rPr>
      </w:pPr>
      <w:r w:rsidRPr="00C4024E">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C4024E">
        <w:rPr>
          <w:rFonts w:ascii="Times New Roman" w:hAnsi="Times New Roman"/>
          <w:sz w:val="24"/>
          <w:szCs w:val="24"/>
          <w:vertAlign w:val="subscript"/>
        </w:rPr>
        <w:t>2i</w:t>
      </w:r>
      <w:r w:rsidRPr="00C4024E">
        <w:rPr>
          <w:rFonts w:ascii="Times New Roman" w:hAnsi="Times New Roman"/>
          <w:sz w:val="24"/>
          <w:szCs w:val="24"/>
        </w:rPr>
        <w:t>) устанавливается в диапазоне, указанном в Таблице № 6.</w:t>
      </w:r>
    </w:p>
    <w:p w14:paraId="4F3B6862" w14:textId="443610C0" w:rsidR="00EC771A" w:rsidRPr="00C4024E" w:rsidRDefault="00EC771A" w:rsidP="00EC771A">
      <w:pPr>
        <w:spacing w:after="0" w:line="240" w:lineRule="auto"/>
        <w:ind w:left="283" w:firstLine="360"/>
        <w:jc w:val="right"/>
        <w:rPr>
          <w:rFonts w:ascii="Times New Roman" w:hAnsi="Times New Roman"/>
          <w:sz w:val="24"/>
          <w:szCs w:val="24"/>
        </w:rPr>
      </w:pPr>
      <w:r w:rsidRPr="00C4024E">
        <w:rPr>
          <w:rFonts w:ascii="Times New Roman" w:hAnsi="Times New Roman"/>
          <w:sz w:val="24"/>
          <w:szCs w:val="24"/>
        </w:rPr>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C4024E"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Величина коэффициента отклонения</w:t>
            </w:r>
          </w:p>
        </w:tc>
      </w:tr>
      <w:tr w:rsidR="00EC771A" w:rsidRPr="00C4024E"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C4024E"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C4024E"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Значение коэффициента отклонения</w:t>
            </w:r>
          </w:p>
        </w:tc>
      </w:tr>
      <w:tr w:rsidR="00EC771A" w:rsidRPr="00C4024E"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C4024E" w:rsidRDefault="00EC771A" w:rsidP="00EC771A">
            <w:pPr>
              <w:spacing w:after="0" w:line="240" w:lineRule="auto"/>
              <w:rPr>
                <w:rFonts w:ascii="Times New Roman" w:hAnsi="Times New Roman"/>
                <w:sz w:val="24"/>
                <w:szCs w:val="24"/>
              </w:rPr>
            </w:pPr>
            <w:r w:rsidRPr="00C4024E">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1,0</w:t>
            </w:r>
          </w:p>
        </w:tc>
      </w:tr>
      <w:tr w:rsidR="00EC771A" w:rsidRPr="00C4024E"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C4024E"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C4024E"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0,5</w:t>
            </w:r>
          </w:p>
        </w:tc>
      </w:tr>
      <w:tr w:rsidR="00EC771A" w:rsidRPr="00C4024E"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C4024E"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C4024E"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C4024E" w:rsidRDefault="00EC771A" w:rsidP="00EC771A">
            <w:pPr>
              <w:spacing w:after="0" w:line="240" w:lineRule="auto"/>
              <w:jc w:val="center"/>
              <w:rPr>
                <w:rFonts w:ascii="Times New Roman" w:hAnsi="Times New Roman"/>
                <w:sz w:val="24"/>
                <w:szCs w:val="24"/>
              </w:rPr>
            </w:pPr>
            <w:r w:rsidRPr="00C4024E">
              <w:rPr>
                <w:rFonts w:ascii="Times New Roman" w:hAnsi="Times New Roman"/>
                <w:sz w:val="24"/>
                <w:szCs w:val="24"/>
              </w:rPr>
              <w:t>0</w:t>
            </w:r>
          </w:p>
        </w:tc>
      </w:tr>
    </w:tbl>
    <w:p w14:paraId="40ACAE83" w14:textId="77777777" w:rsidR="00EC771A" w:rsidRPr="00C4024E" w:rsidRDefault="00EC771A" w:rsidP="00EC771A">
      <w:pPr>
        <w:shd w:val="clear" w:color="auto" w:fill="FFFFFF"/>
        <w:spacing w:after="0" w:line="240" w:lineRule="auto"/>
        <w:rPr>
          <w:rFonts w:ascii="Times New Roman" w:hAnsi="Times New Roman"/>
          <w:spacing w:val="-2"/>
          <w:sz w:val="24"/>
          <w:szCs w:val="24"/>
        </w:rPr>
      </w:pPr>
    </w:p>
    <w:p w14:paraId="3BAFA032" w14:textId="77777777" w:rsidR="00EC771A" w:rsidRPr="00C4024E" w:rsidRDefault="00EC771A" w:rsidP="00EC771A">
      <w:pPr>
        <w:shd w:val="clear" w:color="auto" w:fill="FFFFFF"/>
        <w:spacing w:after="0" w:line="240" w:lineRule="auto"/>
        <w:ind w:firstLine="567"/>
        <w:jc w:val="both"/>
        <w:rPr>
          <w:rFonts w:ascii="Times New Roman" w:hAnsi="Times New Roman"/>
          <w:bCs/>
          <w:spacing w:val="-2"/>
          <w:sz w:val="24"/>
          <w:szCs w:val="24"/>
        </w:rPr>
      </w:pPr>
      <w:r w:rsidRPr="00C4024E">
        <w:rPr>
          <w:rFonts w:ascii="Times New Roman" w:hAnsi="Times New Roman"/>
          <w:spacing w:val="-2"/>
          <w:sz w:val="24"/>
          <w:szCs w:val="24"/>
        </w:rPr>
        <w:t xml:space="preserve">В случае если участником торгов </w:t>
      </w:r>
      <w:r w:rsidRPr="00C4024E">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C4024E">
        <w:rPr>
          <w:rFonts w:ascii="Times New Roman" w:hAnsi="Times New Roman"/>
          <w:spacing w:val="-2"/>
          <w:sz w:val="24"/>
          <w:szCs w:val="24"/>
        </w:rPr>
        <w:t xml:space="preserve">то величина коэффициента отклонения по показателю равна 0. </w:t>
      </w:r>
    </w:p>
    <w:p w14:paraId="5BA17860" w14:textId="77777777" w:rsidR="00EC771A" w:rsidRPr="00C4024E" w:rsidRDefault="00EC771A" w:rsidP="00EC771A">
      <w:pPr>
        <w:shd w:val="clear" w:color="auto" w:fill="FFFFFF"/>
        <w:spacing w:after="0" w:line="240" w:lineRule="auto"/>
        <w:ind w:firstLine="567"/>
        <w:jc w:val="both"/>
        <w:rPr>
          <w:rFonts w:ascii="Times New Roman" w:hAnsi="Times New Roman"/>
          <w:bCs/>
          <w:spacing w:val="-2"/>
          <w:sz w:val="24"/>
          <w:szCs w:val="24"/>
        </w:rPr>
      </w:pPr>
    </w:p>
    <w:p w14:paraId="5C93EF63" w14:textId="0C616516" w:rsidR="00EC771A" w:rsidRPr="00C4024E" w:rsidRDefault="00EC771A" w:rsidP="00EC771A">
      <w:pPr>
        <w:spacing w:after="0" w:line="240" w:lineRule="auto"/>
        <w:ind w:firstLine="567"/>
        <w:jc w:val="both"/>
        <w:rPr>
          <w:rFonts w:ascii="Times New Roman" w:hAnsi="Times New Roman"/>
          <w:bCs/>
          <w:sz w:val="24"/>
          <w:szCs w:val="24"/>
        </w:rPr>
      </w:pPr>
      <w:r w:rsidRPr="00C4024E">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C4024E">
        <w:rPr>
          <w:rFonts w:ascii="Times New Roman" w:hAnsi="Times New Roman"/>
          <w:sz w:val="24"/>
          <w:szCs w:val="24"/>
          <w:vertAlign w:val="subscript"/>
        </w:rPr>
        <w:t>3i</w:t>
      </w:r>
      <w:r w:rsidRPr="00C4024E">
        <w:rPr>
          <w:rFonts w:ascii="Times New Roman" w:hAnsi="Times New Roman"/>
          <w:sz w:val="24"/>
          <w:szCs w:val="24"/>
        </w:rPr>
        <w:t>) устанавливается в диапазоне, указанном в Таблице № 7.</w:t>
      </w:r>
    </w:p>
    <w:p w14:paraId="3253941D" w14:textId="4BF6F013" w:rsidR="00EC771A" w:rsidRPr="00C4024E" w:rsidRDefault="00EC771A" w:rsidP="00EC771A">
      <w:pPr>
        <w:spacing w:after="0" w:line="240" w:lineRule="auto"/>
        <w:ind w:firstLine="643"/>
        <w:jc w:val="right"/>
        <w:rPr>
          <w:rFonts w:ascii="Times New Roman" w:hAnsi="Times New Roman"/>
          <w:bCs/>
          <w:sz w:val="24"/>
          <w:szCs w:val="24"/>
        </w:rPr>
      </w:pPr>
      <w:r w:rsidRPr="00C4024E">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C4024E"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Величина коэффициента отклонения</w:t>
            </w:r>
          </w:p>
        </w:tc>
      </w:tr>
      <w:tr w:rsidR="00EC771A" w:rsidRPr="00C4024E"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C4024E"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C4024E"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 коэффициента отклонения</w:t>
            </w:r>
          </w:p>
        </w:tc>
      </w:tr>
      <w:tr w:rsidR="00EC771A" w:rsidRPr="00C4024E"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C4024E" w:rsidRDefault="00EC771A" w:rsidP="00EC771A">
            <w:pPr>
              <w:widowControl w:val="0"/>
              <w:autoSpaceDN w:val="0"/>
              <w:adjustRightInd w:val="0"/>
              <w:spacing w:after="0" w:line="240" w:lineRule="auto"/>
              <w:rPr>
                <w:rFonts w:ascii="Times New Roman" w:hAnsi="Times New Roman"/>
                <w:b/>
                <w:sz w:val="24"/>
                <w:szCs w:val="24"/>
              </w:rPr>
            </w:pPr>
            <w:r w:rsidRPr="00C4024E">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0,0</w:t>
            </w:r>
          </w:p>
        </w:tc>
      </w:tr>
      <w:tr w:rsidR="00EC771A" w:rsidRPr="00C4024E"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C4024E"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C4024E"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bl>
    <w:p w14:paraId="17624B45" w14:textId="77777777" w:rsidR="00EC771A" w:rsidRPr="00C4024E"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C4024E" w:rsidRDefault="00EC771A" w:rsidP="00EC771A">
      <w:pPr>
        <w:spacing w:after="0" w:line="240" w:lineRule="auto"/>
        <w:ind w:firstLine="567"/>
        <w:jc w:val="both"/>
        <w:rPr>
          <w:rFonts w:ascii="Times New Roman" w:eastAsia="Arial Unicode MS" w:hAnsi="Times New Roman"/>
          <w:sz w:val="24"/>
          <w:szCs w:val="24"/>
        </w:rPr>
      </w:pPr>
      <w:r w:rsidRPr="00C4024E">
        <w:rPr>
          <w:rFonts w:ascii="Times New Roman" w:eastAsia="Arial Unicode MS" w:hAnsi="Times New Roman"/>
          <w:sz w:val="24"/>
          <w:szCs w:val="24"/>
        </w:rPr>
        <w:t>Расчет количества баллов по показателю «</w:t>
      </w:r>
      <w:r w:rsidRPr="00C4024E">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C4024E">
        <w:rPr>
          <w:rFonts w:ascii="Times New Roman" w:eastAsia="Arial Unicode MS" w:hAnsi="Times New Roman"/>
          <w:sz w:val="24"/>
          <w:szCs w:val="24"/>
        </w:rPr>
        <w:t>» производится следующим образом:</w:t>
      </w:r>
    </w:p>
    <w:p w14:paraId="3F8B368D" w14:textId="77777777" w:rsidR="00EC771A" w:rsidRPr="00C4024E" w:rsidRDefault="00EC771A" w:rsidP="00EC771A">
      <w:pPr>
        <w:spacing w:after="0" w:line="240" w:lineRule="auto"/>
        <w:ind w:firstLine="567"/>
        <w:jc w:val="both"/>
        <w:rPr>
          <w:rFonts w:ascii="Times New Roman" w:eastAsia="Arial Unicode MS" w:hAnsi="Times New Roman"/>
          <w:sz w:val="24"/>
          <w:szCs w:val="24"/>
        </w:rPr>
      </w:pPr>
      <w:r w:rsidRPr="00C4024E">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5AB883A2" w14:textId="77777777" w:rsidR="00EC771A" w:rsidRPr="00C4024E" w:rsidRDefault="00EC771A" w:rsidP="00EC771A">
      <w:pPr>
        <w:spacing w:after="0" w:line="240" w:lineRule="auto"/>
        <w:ind w:firstLine="567"/>
        <w:jc w:val="both"/>
        <w:rPr>
          <w:rFonts w:ascii="Times New Roman" w:eastAsia="Arial Unicode MS" w:hAnsi="Times New Roman"/>
          <w:sz w:val="24"/>
          <w:szCs w:val="24"/>
        </w:rPr>
      </w:pPr>
      <w:r w:rsidRPr="00C4024E">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739EB178" w14:textId="77777777" w:rsidR="00EC771A" w:rsidRPr="00C4024E" w:rsidRDefault="00EC771A" w:rsidP="00EC771A">
      <w:pPr>
        <w:spacing w:after="0" w:line="240" w:lineRule="auto"/>
        <w:ind w:firstLine="567"/>
        <w:jc w:val="both"/>
        <w:rPr>
          <w:rFonts w:ascii="Times New Roman" w:hAnsi="Times New Roman"/>
          <w:bCs/>
          <w:sz w:val="24"/>
          <w:szCs w:val="24"/>
        </w:rPr>
      </w:pPr>
    </w:p>
    <w:p w14:paraId="2A0B3DB5" w14:textId="71CD957A" w:rsidR="00EC771A" w:rsidRPr="00C4024E"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C4024E">
        <w:rPr>
          <w:rFonts w:ascii="Times New Roman" w:hAnsi="Times New Roman"/>
          <w:b/>
          <w:sz w:val="24"/>
          <w:szCs w:val="24"/>
        </w:rPr>
        <w:t>7. Расчет количества баллов по критерию «</w:t>
      </w:r>
      <w:r w:rsidRPr="00C4024E">
        <w:rPr>
          <w:rFonts w:ascii="Times New Roman" w:hAnsi="Times New Roman"/>
          <w:b/>
          <w:kern w:val="1"/>
          <w:sz w:val="24"/>
          <w:szCs w:val="24"/>
        </w:rPr>
        <w:t xml:space="preserve">Опыт оказания </w:t>
      </w:r>
      <w:r w:rsidRPr="00C4024E">
        <w:rPr>
          <w:rFonts w:ascii="Times New Roman" w:hAnsi="Times New Roman"/>
          <w:b/>
          <w:sz w:val="24"/>
          <w:szCs w:val="24"/>
        </w:rPr>
        <w:t>аналогичных услуг и (или) выполнения работ</w:t>
      </w:r>
      <w:r w:rsidRPr="00C4024E" w:rsidDel="00271BF7">
        <w:rPr>
          <w:rFonts w:ascii="Times New Roman" w:hAnsi="Times New Roman"/>
          <w:b/>
          <w:sz w:val="24"/>
          <w:szCs w:val="24"/>
        </w:rPr>
        <w:t xml:space="preserve"> </w:t>
      </w:r>
      <w:r w:rsidRPr="00C4024E">
        <w:rPr>
          <w:rFonts w:ascii="Times New Roman" w:hAnsi="Times New Roman"/>
          <w:b/>
          <w:sz w:val="24"/>
          <w:szCs w:val="24"/>
        </w:rPr>
        <w:t xml:space="preserve">по капитальному ремонту общего имущества в многоквартирных домах» </w:t>
      </w:r>
      <w:r w:rsidRPr="00C4024E">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C4B1F00" w14:textId="77777777" w:rsidR="00EC771A" w:rsidRPr="00C4024E"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Б4</w:t>
      </w:r>
      <w:r w:rsidRPr="00C4024E">
        <w:rPr>
          <w:rFonts w:ascii="Times New Roman" w:hAnsi="Times New Roman"/>
          <w:sz w:val="24"/>
          <w:szCs w:val="24"/>
          <w:lang w:val="en-US"/>
        </w:rPr>
        <w:t>i</w:t>
      </w:r>
      <w:r w:rsidRPr="00C4024E">
        <w:rPr>
          <w:rFonts w:ascii="Times New Roman" w:hAnsi="Times New Roman"/>
          <w:sz w:val="24"/>
          <w:szCs w:val="24"/>
        </w:rPr>
        <w:t xml:space="preserve"> = Бmax(4) x Кi</w:t>
      </w:r>
    </w:p>
    <w:p w14:paraId="0F911378"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p>
    <w:p w14:paraId="4BA49ED6" w14:textId="488962A0" w:rsidR="00EC771A" w:rsidRPr="00C4024E" w:rsidRDefault="00EC771A" w:rsidP="00EC771A">
      <w:pPr>
        <w:widowControl w:val="0"/>
        <w:autoSpaceDN w:val="0"/>
        <w:adjustRightInd w:val="0"/>
        <w:spacing w:after="0" w:line="240" w:lineRule="auto"/>
        <w:ind w:firstLine="540"/>
        <w:rPr>
          <w:rFonts w:ascii="Times New Roman" w:hAnsi="Times New Roman"/>
          <w:bCs/>
          <w:sz w:val="24"/>
          <w:szCs w:val="24"/>
        </w:rPr>
      </w:pPr>
      <w:r w:rsidRPr="00C4024E">
        <w:rPr>
          <w:rFonts w:ascii="Times New Roman" w:hAnsi="Times New Roman"/>
          <w:sz w:val="24"/>
          <w:szCs w:val="24"/>
        </w:rPr>
        <w:t>Коэффициент отклонения (Кi) устанавливается в соответствии с Таблицей № 8 через показатель «Опыт выполнения работ, аналогичных предмету лота, за</w:t>
      </w:r>
      <w:r w:rsidRPr="00C4024E">
        <w:rPr>
          <w:rFonts w:ascii="Times New Roman" w:eastAsia="Arial Unicode MS" w:hAnsi="Times New Roman"/>
          <w:sz w:val="24"/>
          <w:szCs w:val="24"/>
        </w:rPr>
        <w:t xml:space="preserve"> предыдущий календарный год</w:t>
      </w:r>
      <w:r w:rsidRPr="00C4024E">
        <w:rPr>
          <w:rFonts w:ascii="Times New Roman" w:hAnsi="Times New Roman"/>
          <w:sz w:val="24"/>
          <w:szCs w:val="24"/>
        </w:rPr>
        <w:t>».</w:t>
      </w:r>
    </w:p>
    <w:p w14:paraId="056E5315" w14:textId="6FA91C8E" w:rsidR="00EC771A" w:rsidRPr="00C4024E"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C4024E">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C4024E"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Величина коэффициента отклонения</w:t>
            </w:r>
          </w:p>
        </w:tc>
      </w:tr>
      <w:tr w:rsidR="00EC771A" w:rsidRPr="00C4024E"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Опыт выполнения работ, аналогичных</w:t>
            </w:r>
            <w:r w:rsidRPr="00C4024E">
              <w:rPr>
                <w:rFonts w:ascii="Times New Roman" w:hAnsi="Times New Roman"/>
                <w:sz w:val="24"/>
                <w:szCs w:val="24"/>
                <w:vertAlign w:val="superscript"/>
              </w:rPr>
              <w:footnoteReference w:id="10"/>
            </w:r>
            <w:r w:rsidRPr="00C4024E">
              <w:rPr>
                <w:rFonts w:ascii="Times New Roman" w:hAnsi="Times New Roman"/>
                <w:sz w:val="24"/>
                <w:szCs w:val="24"/>
              </w:rPr>
              <w:t xml:space="preserve"> предмету лота,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 xml:space="preserve">Стоимость работ, аналогичных предмету лота, выполненных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(в % от начальной цены лота)</w:t>
            </w:r>
            <w:r w:rsidRPr="00C4024E">
              <w:rPr>
                <w:rFonts w:ascii="Times New Roman" w:eastAsia="Arial Unicode MS" w:hAnsi="Times New Roman"/>
                <w:sz w:val="24"/>
                <w:szCs w:val="24"/>
                <w:vertAlign w:val="superscript"/>
              </w:rPr>
              <w:footnoteReference w:id="11"/>
            </w:r>
          </w:p>
        </w:tc>
        <w:tc>
          <w:tcPr>
            <w:tcW w:w="2268" w:type="dxa"/>
            <w:tcBorders>
              <w:left w:val="single" w:sz="8" w:space="0" w:color="auto"/>
              <w:bottom w:val="single" w:sz="8" w:space="0" w:color="auto"/>
              <w:right w:val="single" w:sz="8" w:space="0" w:color="auto"/>
            </w:tcBorders>
            <w:vAlign w:val="center"/>
          </w:tcPr>
          <w:p w14:paraId="037CCCF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Значение коэффициента отклонения</w:t>
            </w:r>
          </w:p>
        </w:tc>
      </w:tr>
      <w:tr w:rsidR="00EC771A" w:rsidRPr="00C4024E"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C4024E"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r w:rsidRPr="00C4024E">
              <w:rPr>
                <w:rFonts w:ascii="Times New Roman" w:hAnsi="Times New Roman"/>
                <w:i/>
                <w:sz w:val="24"/>
                <w:szCs w:val="24"/>
              </w:rPr>
              <w:t>от100 %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r w:rsidR="00EC771A" w:rsidRPr="00C4024E"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C4024E"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r w:rsidRPr="00C4024E">
              <w:rPr>
                <w:rFonts w:ascii="Times New Roman" w:hAnsi="Times New Roman"/>
                <w:i/>
                <w:sz w:val="24"/>
                <w:szCs w:val="24"/>
              </w:rPr>
              <w:t>от70 %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0,6</w:t>
            </w:r>
          </w:p>
        </w:tc>
      </w:tr>
      <w:tr w:rsidR="00EC771A" w:rsidRPr="00C4024E"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C4024E"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r w:rsidRPr="00C4024E">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0,3</w:t>
            </w:r>
          </w:p>
        </w:tc>
      </w:tr>
      <w:tr w:rsidR="00EC771A" w:rsidRPr="00C4024E"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C4024E"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r w:rsidRPr="00C4024E">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w:t>
            </w:r>
          </w:p>
        </w:tc>
      </w:tr>
    </w:tbl>
    <w:p w14:paraId="3609A7FE"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C4024E" w:rsidRDefault="00EC771A" w:rsidP="00EC771A">
      <w:pPr>
        <w:spacing w:after="0" w:line="240" w:lineRule="auto"/>
        <w:ind w:firstLine="540"/>
        <w:jc w:val="both"/>
        <w:rPr>
          <w:rFonts w:ascii="Times New Roman" w:hAnsi="Times New Roman"/>
          <w:sz w:val="24"/>
          <w:szCs w:val="24"/>
        </w:rPr>
      </w:pPr>
      <w:r w:rsidRPr="00C4024E">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C4024E" w:rsidRDefault="00EC771A" w:rsidP="00EC771A">
      <w:pPr>
        <w:spacing w:after="0" w:line="240" w:lineRule="auto"/>
        <w:ind w:firstLine="540"/>
        <w:jc w:val="both"/>
        <w:rPr>
          <w:rFonts w:ascii="Times New Roman" w:hAnsi="Times New Roman"/>
          <w:sz w:val="24"/>
          <w:szCs w:val="24"/>
        </w:rPr>
      </w:pPr>
      <w:r w:rsidRPr="00C4024E">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C4024E" w:rsidRDefault="00EC771A" w:rsidP="00EC771A">
      <w:pPr>
        <w:spacing w:after="0" w:line="240" w:lineRule="auto"/>
        <w:ind w:firstLine="540"/>
        <w:jc w:val="both"/>
        <w:rPr>
          <w:rFonts w:ascii="Times New Roman" w:hAnsi="Times New Roman"/>
          <w:sz w:val="24"/>
          <w:szCs w:val="24"/>
        </w:rPr>
      </w:pPr>
      <w:r w:rsidRPr="00C4024E">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C4024E" w:rsidRDefault="00EC771A" w:rsidP="00EC771A">
      <w:pPr>
        <w:spacing w:after="0" w:line="240" w:lineRule="auto"/>
        <w:ind w:firstLine="540"/>
        <w:jc w:val="both"/>
        <w:rPr>
          <w:rFonts w:ascii="Times New Roman" w:hAnsi="Times New Roman"/>
          <w:bCs/>
          <w:sz w:val="24"/>
          <w:szCs w:val="24"/>
        </w:rPr>
      </w:pPr>
      <w:r w:rsidRPr="00C4024E">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C4024E" w:rsidRDefault="00EC771A" w:rsidP="00EC771A">
      <w:pPr>
        <w:spacing w:after="0" w:line="240" w:lineRule="auto"/>
        <w:ind w:firstLine="540"/>
        <w:jc w:val="both"/>
        <w:rPr>
          <w:rFonts w:ascii="Times New Roman" w:hAnsi="Times New Roman"/>
          <w:bCs/>
          <w:sz w:val="24"/>
          <w:szCs w:val="24"/>
        </w:rPr>
      </w:pPr>
    </w:p>
    <w:p w14:paraId="52F77882" w14:textId="66FC1AB3" w:rsidR="00EC771A" w:rsidRPr="00C4024E" w:rsidRDefault="00EC771A" w:rsidP="00EC771A">
      <w:pPr>
        <w:spacing w:after="0" w:line="240" w:lineRule="auto"/>
        <w:ind w:firstLine="567"/>
        <w:jc w:val="both"/>
        <w:rPr>
          <w:rFonts w:ascii="Times New Roman" w:hAnsi="Times New Roman"/>
          <w:bCs/>
          <w:sz w:val="24"/>
          <w:szCs w:val="24"/>
        </w:rPr>
      </w:pPr>
      <w:r w:rsidRPr="00C4024E">
        <w:rPr>
          <w:rFonts w:ascii="Times New Roman" w:hAnsi="Times New Roman"/>
          <w:b/>
          <w:sz w:val="24"/>
          <w:szCs w:val="24"/>
        </w:rPr>
        <w:t>8. Расчет количества баллов по критерию «</w:t>
      </w:r>
      <w:r w:rsidRPr="00C4024E">
        <w:rPr>
          <w:rFonts w:ascii="Times New Roman" w:hAnsi="Times New Roman"/>
          <w:b/>
          <w:kern w:val="2"/>
          <w:sz w:val="24"/>
          <w:szCs w:val="24"/>
        </w:rPr>
        <w:t xml:space="preserve">Величина гарантийного срока выполненных работ по капитальному ремонту </w:t>
      </w:r>
      <w:r w:rsidRPr="00C4024E">
        <w:rPr>
          <w:rFonts w:ascii="Times New Roman" w:hAnsi="Times New Roman"/>
          <w:b/>
          <w:sz w:val="24"/>
          <w:szCs w:val="24"/>
        </w:rPr>
        <w:t>общего имущества в многоквартирных домах»</w:t>
      </w:r>
      <w:r w:rsidRPr="00C4024E">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7AD6E6FE" w14:textId="77777777" w:rsidR="00EC771A" w:rsidRPr="00C4024E" w:rsidRDefault="00EC771A" w:rsidP="00EC771A">
      <w:pPr>
        <w:spacing w:after="0" w:line="240" w:lineRule="auto"/>
        <w:ind w:firstLine="540"/>
        <w:rPr>
          <w:rFonts w:ascii="Times New Roman" w:hAnsi="Times New Roman"/>
          <w:bCs/>
          <w:sz w:val="24"/>
          <w:szCs w:val="24"/>
        </w:rPr>
      </w:pPr>
    </w:p>
    <w:p w14:paraId="2168A15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Б5</w:t>
      </w:r>
      <w:r w:rsidRPr="00C4024E">
        <w:rPr>
          <w:rFonts w:ascii="Times New Roman" w:hAnsi="Times New Roman"/>
          <w:sz w:val="24"/>
          <w:szCs w:val="24"/>
          <w:lang w:val="en-US"/>
        </w:rPr>
        <w:t>i</w:t>
      </w:r>
      <w:r w:rsidRPr="00C4024E">
        <w:rPr>
          <w:rFonts w:ascii="Times New Roman" w:hAnsi="Times New Roman"/>
          <w:sz w:val="24"/>
          <w:szCs w:val="24"/>
        </w:rPr>
        <w:t xml:space="preserve"> = Бmax(5) x Кi</w:t>
      </w:r>
    </w:p>
    <w:p w14:paraId="4601BB27" w14:textId="77777777" w:rsidR="00EC771A" w:rsidRPr="00C4024E" w:rsidRDefault="00EC771A" w:rsidP="00EC771A">
      <w:pPr>
        <w:spacing w:after="0" w:line="240" w:lineRule="auto"/>
        <w:jc w:val="center"/>
        <w:rPr>
          <w:rFonts w:ascii="Times New Roman" w:hAnsi="Times New Roman"/>
          <w:bCs/>
          <w:sz w:val="24"/>
          <w:szCs w:val="24"/>
        </w:rPr>
      </w:pPr>
    </w:p>
    <w:p w14:paraId="4B75A461" w14:textId="3F898211" w:rsidR="00EC771A" w:rsidRPr="00C4024E" w:rsidRDefault="00EC771A" w:rsidP="0052530F">
      <w:pPr>
        <w:widowControl w:val="0"/>
        <w:autoSpaceDN w:val="0"/>
        <w:adjustRightInd w:val="0"/>
        <w:spacing w:after="0" w:line="240" w:lineRule="auto"/>
        <w:ind w:firstLine="539"/>
        <w:jc w:val="both"/>
        <w:rPr>
          <w:rFonts w:ascii="Times New Roman" w:hAnsi="Times New Roman"/>
          <w:bCs/>
          <w:sz w:val="24"/>
          <w:szCs w:val="24"/>
        </w:rPr>
      </w:pPr>
      <w:r w:rsidRPr="00C4024E">
        <w:rPr>
          <w:rFonts w:ascii="Times New Roman" w:hAnsi="Times New Roman"/>
          <w:sz w:val="24"/>
          <w:szCs w:val="24"/>
        </w:rPr>
        <w:t>Соотношение между значениями коэффициентов отклонения по критерию «</w:t>
      </w:r>
      <w:r w:rsidRPr="00C4024E">
        <w:rPr>
          <w:rFonts w:ascii="Times New Roman" w:hAnsi="Times New Roman"/>
          <w:kern w:val="2"/>
          <w:sz w:val="24"/>
          <w:szCs w:val="24"/>
        </w:rPr>
        <w:t xml:space="preserve">Величина гарантийного срока выполненных работ по капитальному ремонту </w:t>
      </w:r>
      <w:r w:rsidRPr="00C4024E">
        <w:rPr>
          <w:rFonts w:ascii="Times New Roman" w:hAnsi="Times New Roman"/>
          <w:sz w:val="24"/>
          <w:szCs w:val="24"/>
        </w:rPr>
        <w:t>общего имущества в многоквартирных домах» (Кi) устанавливается в диапазоне, указанном в Таблице № 9.</w:t>
      </w:r>
    </w:p>
    <w:p w14:paraId="7B2FF593" w14:textId="77777777" w:rsidR="00EC771A" w:rsidRPr="00C4024E" w:rsidRDefault="00EC771A" w:rsidP="00EC771A">
      <w:pPr>
        <w:widowControl w:val="0"/>
        <w:autoSpaceDN w:val="0"/>
        <w:adjustRightInd w:val="0"/>
        <w:spacing w:after="0" w:line="240" w:lineRule="auto"/>
        <w:ind w:firstLine="539"/>
        <w:rPr>
          <w:rFonts w:ascii="Times New Roman" w:hAnsi="Times New Roman"/>
          <w:bCs/>
          <w:sz w:val="24"/>
          <w:szCs w:val="24"/>
        </w:rPr>
      </w:pPr>
    </w:p>
    <w:p w14:paraId="79ED0E85" w14:textId="1FC8BEF8" w:rsidR="00EC771A" w:rsidRPr="00C4024E"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C4024E">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C4024E"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Коэффициент отклонения</w:t>
            </w:r>
          </w:p>
        </w:tc>
      </w:tr>
      <w:tr w:rsidR="00EC771A" w:rsidRPr="00C4024E"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0,6</w:t>
            </w:r>
          </w:p>
        </w:tc>
      </w:tr>
      <w:tr w:rsidR="00EC771A" w:rsidRPr="00C4024E"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70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0,8</w:t>
            </w:r>
          </w:p>
        </w:tc>
      </w:tr>
      <w:tr w:rsidR="00EC771A" w:rsidRPr="00C4024E"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Участник торгов указана величина гарантийного срока выполнения работ от 70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bl>
    <w:p w14:paraId="29E9BF80" w14:textId="77777777" w:rsidR="00EC771A" w:rsidRPr="00C4024E" w:rsidRDefault="00EC771A" w:rsidP="00EC771A">
      <w:pPr>
        <w:spacing w:after="0" w:line="240" w:lineRule="auto"/>
        <w:ind w:firstLine="540"/>
        <w:rPr>
          <w:rFonts w:ascii="Times New Roman" w:hAnsi="Times New Roman"/>
          <w:bCs/>
          <w:sz w:val="24"/>
          <w:szCs w:val="24"/>
        </w:rPr>
      </w:pPr>
    </w:p>
    <w:p w14:paraId="07644D39" w14:textId="36DC4AF0" w:rsidR="00EC771A" w:rsidRPr="00C4024E" w:rsidRDefault="0052530F" w:rsidP="0052530F">
      <w:pPr>
        <w:widowControl w:val="0"/>
        <w:autoSpaceDN w:val="0"/>
        <w:adjustRightInd w:val="0"/>
        <w:spacing w:after="0" w:line="240" w:lineRule="auto"/>
        <w:ind w:firstLine="567"/>
        <w:jc w:val="both"/>
        <w:rPr>
          <w:rFonts w:ascii="Times New Roman" w:hAnsi="Times New Roman"/>
          <w:b/>
          <w:bCs/>
          <w:sz w:val="24"/>
          <w:szCs w:val="24"/>
        </w:rPr>
      </w:pPr>
      <w:r w:rsidRPr="00C4024E">
        <w:rPr>
          <w:rFonts w:ascii="Times New Roman" w:hAnsi="Times New Roman"/>
          <w:b/>
          <w:sz w:val="24"/>
          <w:szCs w:val="24"/>
        </w:rPr>
        <w:t>9</w:t>
      </w:r>
      <w:r w:rsidR="00EC771A" w:rsidRPr="00C4024E">
        <w:rPr>
          <w:rFonts w:ascii="Times New Roman" w:hAnsi="Times New Roman"/>
          <w:b/>
          <w:sz w:val="24"/>
          <w:szCs w:val="24"/>
        </w:rPr>
        <w:t>. Расчет количества баллов по критерию «</w:t>
      </w:r>
      <w:r w:rsidR="00EC771A" w:rsidRPr="00C4024E">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C4024E">
        <w:rPr>
          <w:rFonts w:ascii="Times New Roman" w:hAnsi="Times New Roman"/>
          <w:b/>
          <w:sz w:val="24"/>
          <w:szCs w:val="24"/>
        </w:rPr>
        <w:t xml:space="preserve"> </w:t>
      </w:r>
      <w:r w:rsidR="00EC771A" w:rsidRPr="00C4024E">
        <w:rPr>
          <w:rFonts w:ascii="Times New Roman" w:hAnsi="Times New Roman"/>
          <w:sz w:val="24"/>
          <w:szCs w:val="24"/>
        </w:rPr>
        <w:t>производится путем суммирования баллов по каждому показателю:</w:t>
      </w:r>
    </w:p>
    <w:p w14:paraId="2DF32E45" w14:textId="77777777" w:rsidR="00EC771A" w:rsidRPr="00C4024E" w:rsidRDefault="00EC771A" w:rsidP="00EC771A">
      <w:pPr>
        <w:widowControl w:val="0"/>
        <w:autoSpaceDN w:val="0"/>
        <w:adjustRightInd w:val="0"/>
        <w:spacing w:after="0" w:line="240" w:lineRule="auto"/>
        <w:ind w:firstLine="540"/>
        <w:rPr>
          <w:rFonts w:ascii="Times New Roman" w:hAnsi="Times New Roman"/>
          <w:bCs/>
          <w:sz w:val="24"/>
          <w:szCs w:val="24"/>
        </w:rPr>
      </w:pPr>
    </w:p>
    <w:p w14:paraId="6542C722" w14:textId="4BA8D55C" w:rsidR="00EC771A" w:rsidRPr="00C4024E" w:rsidRDefault="00EC771A" w:rsidP="00EC771A">
      <w:pPr>
        <w:widowControl w:val="0"/>
        <w:autoSpaceDN w:val="0"/>
        <w:adjustRightInd w:val="0"/>
        <w:spacing w:after="0" w:line="240" w:lineRule="auto"/>
        <w:jc w:val="center"/>
        <w:rPr>
          <w:rFonts w:ascii="Times New Roman" w:hAnsi="Times New Roman"/>
          <w:bCs/>
          <w:strike/>
          <w:sz w:val="24"/>
          <w:szCs w:val="24"/>
        </w:rPr>
      </w:pPr>
      <w:r w:rsidRPr="00C4024E">
        <w:rPr>
          <w:rFonts w:ascii="Times New Roman" w:hAnsi="Times New Roman"/>
          <w:sz w:val="24"/>
          <w:szCs w:val="24"/>
        </w:rPr>
        <w:t>Б6</w:t>
      </w:r>
      <w:r w:rsidRPr="00C4024E">
        <w:rPr>
          <w:rFonts w:ascii="Times New Roman" w:hAnsi="Times New Roman"/>
          <w:sz w:val="24"/>
          <w:szCs w:val="24"/>
          <w:lang w:val="en-US"/>
        </w:rPr>
        <w:t>i</w:t>
      </w:r>
      <w:r w:rsidRPr="00C4024E">
        <w:rPr>
          <w:rFonts w:ascii="Times New Roman" w:hAnsi="Times New Roman"/>
          <w:sz w:val="24"/>
          <w:szCs w:val="24"/>
        </w:rPr>
        <w:t xml:space="preserve"> = Б61i + Б62i </w:t>
      </w:r>
    </w:p>
    <w:p w14:paraId="4DDE5AC9"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C4024E" w:rsidRDefault="00EC771A" w:rsidP="0052530F">
      <w:pPr>
        <w:spacing w:after="0" w:line="240" w:lineRule="auto"/>
        <w:ind w:firstLine="567"/>
        <w:jc w:val="both"/>
        <w:rPr>
          <w:rFonts w:ascii="Times New Roman" w:hAnsi="Times New Roman"/>
          <w:bCs/>
          <w:sz w:val="24"/>
          <w:szCs w:val="24"/>
        </w:rPr>
      </w:pPr>
      <w:r w:rsidRPr="00C4024E">
        <w:rPr>
          <w:rFonts w:ascii="Times New Roman" w:hAnsi="Times New Roman"/>
          <w:sz w:val="24"/>
          <w:szCs w:val="24"/>
        </w:rPr>
        <w:t>Для оценки заявок по критерию «</w:t>
      </w:r>
      <w:r w:rsidRPr="00C4024E">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sz w:val="24"/>
          <w:szCs w:val="24"/>
        </w:rPr>
        <w:t>» вводятся показатели:</w:t>
      </w:r>
    </w:p>
    <w:p w14:paraId="2E2F4975" w14:textId="77777777" w:rsidR="00EC771A" w:rsidRPr="00C4024E" w:rsidRDefault="00EC771A" w:rsidP="0052530F">
      <w:pPr>
        <w:tabs>
          <w:tab w:val="left" w:pos="709"/>
        </w:tabs>
        <w:spacing w:after="0" w:line="240" w:lineRule="auto"/>
        <w:ind w:firstLine="567"/>
        <w:jc w:val="both"/>
        <w:rPr>
          <w:rFonts w:ascii="Times New Roman" w:hAnsi="Times New Roman"/>
          <w:bCs/>
          <w:i/>
          <w:sz w:val="24"/>
          <w:szCs w:val="24"/>
        </w:rPr>
      </w:pPr>
      <w:r w:rsidRPr="00C4024E">
        <w:rPr>
          <w:rFonts w:ascii="Times New Roman" w:hAnsi="Times New Roman"/>
          <w:i/>
          <w:sz w:val="24"/>
          <w:szCs w:val="24"/>
        </w:rPr>
        <w:t>Б6</w:t>
      </w:r>
      <w:r w:rsidRPr="00C4024E">
        <w:rPr>
          <w:rFonts w:ascii="Times New Roman" w:hAnsi="Times New Roman"/>
          <w:i/>
          <w:sz w:val="24"/>
          <w:szCs w:val="24"/>
          <w:vertAlign w:val="subscript"/>
        </w:rPr>
        <w:t>1i</w:t>
      </w:r>
      <w:r w:rsidRPr="00C4024E">
        <w:rPr>
          <w:rFonts w:ascii="Times New Roman" w:hAnsi="Times New Roman"/>
          <w:i/>
          <w:sz w:val="24"/>
          <w:szCs w:val="24"/>
        </w:rPr>
        <w:t xml:space="preserve"> - картотека на расчетных счетах организации</w:t>
      </w:r>
    </w:p>
    <w:p w14:paraId="6721D369" w14:textId="77777777" w:rsidR="00EC771A" w:rsidRPr="00C4024E" w:rsidRDefault="00EC771A" w:rsidP="0052530F">
      <w:pPr>
        <w:tabs>
          <w:tab w:val="left" w:pos="709"/>
        </w:tabs>
        <w:spacing w:after="0" w:line="240" w:lineRule="auto"/>
        <w:ind w:firstLine="567"/>
        <w:jc w:val="both"/>
        <w:rPr>
          <w:rFonts w:ascii="Times New Roman" w:hAnsi="Times New Roman"/>
          <w:i/>
          <w:sz w:val="24"/>
          <w:szCs w:val="24"/>
        </w:rPr>
      </w:pPr>
      <w:r w:rsidRPr="00C4024E">
        <w:rPr>
          <w:rFonts w:ascii="Times New Roman" w:hAnsi="Times New Roman"/>
          <w:i/>
          <w:sz w:val="24"/>
          <w:szCs w:val="24"/>
        </w:rPr>
        <w:t>Б6</w:t>
      </w:r>
      <w:r w:rsidRPr="00C4024E">
        <w:rPr>
          <w:rFonts w:ascii="Times New Roman" w:hAnsi="Times New Roman"/>
          <w:i/>
          <w:sz w:val="24"/>
          <w:szCs w:val="24"/>
          <w:vertAlign w:val="subscript"/>
        </w:rPr>
        <w:t>2i</w:t>
      </w:r>
      <w:r w:rsidRPr="00C4024E">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C4024E"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7777777" w:rsidR="00EC771A" w:rsidRPr="00C4024E"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C4024E">
        <w:rPr>
          <w:rFonts w:ascii="Times New Roman" w:hAnsi="Times New Roman"/>
          <w:sz w:val="24"/>
          <w:szCs w:val="24"/>
        </w:rPr>
        <w:t>Б6</w:t>
      </w:r>
      <w:r w:rsidRPr="00C4024E">
        <w:rPr>
          <w:rFonts w:ascii="Times New Roman" w:hAnsi="Times New Roman"/>
          <w:sz w:val="24"/>
          <w:szCs w:val="24"/>
          <w:vertAlign w:val="subscript"/>
        </w:rPr>
        <w:t xml:space="preserve">1i </w:t>
      </w:r>
      <w:r w:rsidRPr="00C4024E">
        <w:rPr>
          <w:rFonts w:ascii="Times New Roman" w:hAnsi="Times New Roman"/>
          <w:sz w:val="24"/>
          <w:szCs w:val="24"/>
        </w:rPr>
        <w:t>= Коткл</w:t>
      </w:r>
      <w:r w:rsidRPr="00C4024E">
        <w:rPr>
          <w:rFonts w:ascii="Times New Roman" w:hAnsi="Times New Roman"/>
          <w:sz w:val="24"/>
          <w:szCs w:val="24"/>
          <w:vertAlign w:val="subscript"/>
        </w:rPr>
        <w:t>1i</w:t>
      </w:r>
      <w:r w:rsidRPr="00C4024E">
        <w:rPr>
          <w:rFonts w:ascii="Times New Roman" w:hAnsi="Times New Roman"/>
          <w:sz w:val="24"/>
          <w:szCs w:val="24"/>
        </w:rPr>
        <w:t xml:space="preserve"> х 50</w:t>
      </w:r>
      <w:r w:rsidRPr="00C4024E">
        <w:rPr>
          <w:rFonts w:ascii="Times New Roman" w:hAnsi="Times New Roman"/>
          <w:i/>
          <w:sz w:val="24"/>
          <w:szCs w:val="24"/>
        </w:rPr>
        <w:t>;</w:t>
      </w:r>
    </w:p>
    <w:p w14:paraId="36D02A62" w14:textId="77777777" w:rsidR="00EC771A" w:rsidRPr="00C4024E" w:rsidRDefault="00EC771A" w:rsidP="0052530F">
      <w:pPr>
        <w:spacing w:after="0" w:line="240" w:lineRule="auto"/>
        <w:ind w:firstLine="567"/>
        <w:jc w:val="both"/>
        <w:rPr>
          <w:rFonts w:ascii="Times New Roman" w:hAnsi="Times New Roman"/>
          <w:bCs/>
          <w:i/>
          <w:sz w:val="24"/>
          <w:szCs w:val="24"/>
        </w:rPr>
      </w:pPr>
      <w:r w:rsidRPr="00C4024E">
        <w:rPr>
          <w:rFonts w:ascii="Times New Roman" w:hAnsi="Times New Roman"/>
          <w:sz w:val="24"/>
          <w:szCs w:val="24"/>
        </w:rPr>
        <w:t>Б6</w:t>
      </w:r>
      <w:r w:rsidRPr="00C4024E">
        <w:rPr>
          <w:rFonts w:ascii="Times New Roman" w:hAnsi="Times New Roman"/>
          <w:sz w:val="24"/>
          <w:szCs w:val="24"/>
          <w:vertAlign w:val="subscript"/>
        </w:rPr>
        <w:t xml:space="preserve">2i </w:t>
      </w:r>
      <w:r w:rsidRPr="00C4024E">
        <w:rPr>
          <w:rFonts w:ascii="Times New Roman" w:hAnsi="Times New Roman"/>
          <w:sz w:val="24"/>
          <w:szCs w:val="24"/>
        </w:rPr>
        <w:t>= Коткл</w:t>
      </w:r>
      <w:r w:rsidRPr="00C4024E">
        <w:rPr>
          <w:rFonts w:ascii="Times New Roman" w:hAnsi="Times New Roman"/>
          <w:sz w:val="24"/>
          <w:szCs w:val="24"/>
          <w:vertAlign w:val="subscript"/>
        </w:rPr>
        <w:t xml:space="preserve">2i </w:t>
      </w:r>
      <w:r w:rsidRPr="00C4024E">
        <w:rPr>
          <w:rFonts w:ascii="Times New Roman" w:hAnsi="Times New Roman"/>
          <w:sz w:val="24"/>
          <w:szCs w:val="24"/>
        </w:rPr>
        <w:t>х 100</w:t>
      </w:r>
      <w:r w:rsidRPr="00C4024E">
        <w:rPr>
          <w:rFonts w:ascii="Times New Roman" w:hAnsi="Times New Roman"/>
          <w:i/>
          <w:sz w:val="24"/>
          <w:szCs w:val="24"/>
        </w:rPr>
        <w:t>.</w:t>
      </w:r>
    </w:p>
    <w:p w14:paraId="6AF6CD63" w14:textId="77777777" w:rsidR="00EC771A" w:rsidRPr="00C4024E"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C4024E"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C4024E">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C4024E">
        <w:rPr>
          <w:rFonts w:ascii="Times New Roman" w:hAnsi="Times New Roman"/>
          <w:sz w:val="24"/>
          <w:szCs w:val="24"/>
          <w:vertAlign w:val="subscript"/>
        </w:rPr>
        <w:t>1i</w:t>
      </w:r>
      <w:r w:rsidRPr="00C4024E">
        <w:rPr>
          <w:rFonts w:ascii="Times New Roman" w:hAnsi="Times New Roman"/>
          <w:sz w:val="24"/>
          <w:szCs w:val="24"/>
        </w:rPr>
        <w:t>) устанавливается в ди</w:t>
      </w:r>
      <w:r w:rsidR="0052530F" w:rsidRPr="00C4024E">
        <w:rPr>
          <w:rFonts w:ascii="Times New Roman" w:hAnsi="Times New Roman"/>
          <w:sz w:val="24"/>
          <w:szCs w:val="24"/>
        </w:rPr>
        <w:t>апазоне, указанном в Таблице № 10</w:t>
      </w:r>
      <w:r w:rsidRPr="00C4024E">
        <w:rPr>
          <w:rFonts w:ascii="Times New Roman" w:hAnsi="Times New Roman"/>
          <w:sz w:val="24"/>
          <w:szCs w:val="24"/>
        </w:rPr>
        <w:t>.</w:t>
      </w:r>
    </w:p>
    <w:p w14:paraId="3D06DF14" w14:textId="77777777" w:rsidR="0052530F" w:rsidRPr="00C4024E"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C4024E"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C4024E">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C4024E"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C4024E" w:rsidRDefault="00EC771A" w:rsidP="00EC771A">
            <w:pPr>
              <w:widowControl w:val="0"/>
              <w:autoSpaceDN w:val="0"/>
              <w:adjustRightInd w:val="0"/>
              <w:spacing w:after="0" w:line="240" w:lineRule="auto"/>
              <w:jc w:val="center"/>
              <w:rPr>
                <w:rFonts w:ascii="Times New Roman" w:hAnsi="Times New Roman"/>
                <w:b/>
                <w:bCs/>
                <w:sz w:val="24"/>
                <w:szCs w:val="24"/>
              </w:rPr>
            </w:pPr>
            <w:r w:rsidRPr="00C4024E">
              <w:rPr>
                <w:rFonts w:ascii="Times New Roman" w:hAnsi="Times New Roman"/>
                <w:sz w:val="24"/>
                <w:szCs w:val="24"/>
              </w:rPr>
              <w:t>Величина коэффициента отклонения</w:t>
            </w:r>
          </w:p>
        </w:tc>
      </w:tr>
      <w:tr w:rsidR="00EC771A" w:rsidRPr="00C4024E"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50</w:t>
            </w:r>
          </w:p>
        </w:tc>
        <w:tc>
          <w:tcPr>
            <w:tcW w:w="4100" w:type="dxa"/>
            <w:vMerge w:val="restart"/>
            <w:tcBorders>
              <w:top w:val="nil"/>
              <w:left w:val="single" w:sz="8" w:space="0" w:color="auto"/>
              <w:right w:val="single" w:sz="8" w:space="0" w:color="auto"/>
            </w:tcBorders>
            <w:vAlign w:val="center"/>
          </w:tcPr>
          <w:p w14:paraId="0550F106"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C4024E" w:rsidRDefault="00EC771A" w:rsidP="00EC771A">
            <w:pPr>
              <w:widowControl w:val="0"/>
              <w:autoSpaceDN w:val="0"/>
              <w:adjustRightInd w:val="0"/>
              <w:spacing w:after="0" w:line="240" w:lineRule="auto"/>
              <w:jc w:val="center"/>
              <w:rPr>
                <w:rFonts w:ascii="Times New Roman" w:hAnsi="Times New Roman"/>
                <w:b/>
                <w:bCs/>
                <w:sz w:val="24"/>
                <w:szCs w:val="24"/>
              </w:rPr>
            </w:pPr>
            <w:r w:rsidRPr="00C4024E">
              <w:rPr>
                <w:rFonts w:ascii="Times New Roman" w:hAnsi="Times New Roman"/>
                <w:sz w:val="24"/>
                <w:szCs w:val="24"/>
              </w:rPr>
              <w:t>Значение коэффициента отклонения</w:t>
            </w:r>
          </w:p>
        </w:tc>
      </w:tr>
      <w:tr w:rsidR="00EC771A" w:rsidRPr="00C4024E"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C4024E"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C4024E">
              <w:rPr>
                <w:rFonts w:ascii="Times New Roman" w:hAnsi="Times New Roman"/>
                <w:sz w:val="24"/>
                <w:szCs w:val="24"/>
              </w:rPr>
              <w:t>0,0</w:t>
            </w:r>
          </w:p>
        </w:tc>
      </w:tr>
      <w:tr w:rsidR="00EC771A" w:rsidRPr="00C4024E"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C4024E"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C4024E"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bl>
    <w:p w14:paraId="1C5FE005"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p>
    <w:p w14:paraId="21096F83" w14:textId="77777777" w:rsidR="00EC771A" w:rsidRPr="00C4024E"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C4024E">
        <w:rPr>
          <w:rFonts w:ascii="Times New Roman" w:eastAsia="Arial Unicode MS" w:hAnsi="Times New Roman"/>
          <w:sz w:val="24"/>
          <w:szCs w:val="24"/>
        </w:rPr>
        <w:t>В случае не предоставления документов, подтверждающих отсутствие картотеки</w:t>
      </w:r>
      <w:r w:rsidRPr="00C4024E">
        <w:rPr>
          <w:rFonts w:ascii="Times New Roman" w:hAnsi="Times New Roman"/>
          <w:sz w:val="24"/>
          <w:szCs w:val="24"/>
        </w:rPr>
        <w:t xml:space="preserve"> на расчетных счетах</w:t>
      </w:r>
      <w:r w:rsidRPr="00C4024E">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0207AB4B" w14:textId="77777777" w:rsidR="00EC771A" w:rsidRPr="00C4024E"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7B430049" w14:textId="624D12E9" w:rsidR="00EC771A" w:rsidRPr="00C4024E"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C4024E">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C4024E">
        <w:rPr>
          <w:rFonts w:ascii="Times New Roman" w:hAnsi="Times New Roman"/>
          <w:sz w:val="24"/>
          <w:szCs w:val="24"/>
          <w:vertAlign w:val="subscript"/>
        </w:rPr>
        <w:t>2i</w:t>
      </w:r>
      <w:r w:rsidRPr="00C4024E">
        <w:rPr>
          <w:rFonts w:ascii="Times New Roman" w:hAnsi="Times New Roman"/>
          <w:sz w:val="24"/>
          <w:szCs w:val="24"/>
        </w:rPr>
        <w:t xml:space="preserve">) устанавливается в диапазоне, указанном в Таблице </w:t>
      </w:r>
      <w:r w:rsidR="0052530F" w:rsidRPr="00C4024E">
        <w:rPr>
          <w:rFonts w:ascii="Times New Roman" w:hAnsi="Times New Roman"/>
          <w:sz w:val="24"/>
          <w:szCs w:val="24"/>
        </w:rPr>
        <w:t>№11</w:t>
      </w:r>
      <w:r w:rsidRPr="00C4024E">
        <w:rPr>
          <w:rFonts w:ascii="Times New Roman" w:hAnsi="Times New Roman"/>
          <w:sz w:val="24"/>
          <w:szCs w:val="24"/>
        </w:rPr>
        <w:t>.</w:t>
      </w:r>
    </w:p>
    <w:p w14:paraId="546ED885" w14:textId="1A132689" w:rsidR="00EC771A" w:rsidRPr="00C4024E"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C4024E">
        <w:rPr>
          <w:rFonts w:ascii="Times New Roman" w:hAnsi="Times New Roman"/>
          <w:sz w:val="24"/>
          <w:szCs w:val="24"/>
        </w:rPr>
        <w:t xml:space="preserve">Таблица </w:t>
      </w:r>
      <w:r w:rsidR="0052530F" w:rsidRPr="00C4024E">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C4024E"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C4024E"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C4024E">
              <w:rPr>
                <w:rFonts w:ascii="Times New Roman" w:hAnsi="Times New Roman"/>
                <w:sz w:val="24"/>
                <w:szCs w:val="24"/>
              </w:rPr>
              <w:t>Величина коэффициента отклонения</w:t>
            </w:r>
          </w:p>
        </w:tc>
      </w:tr>
      <w:tr w:rsidR="00EC771A" w:rsidRPr="00C4024E"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C4024E"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C4024E"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C4024E">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C4024E"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C4024E">
              <w:rPr>
                <w:rFonts w:ascii="Times New Roman" w:hAnsi="Times New Roman"/>
                <w:sz w:val="24"/>
                <w:szCs w:val="24"/>
              </w:rPr>
              <w:t>Значение показателя</w:t>
            </w:r>
          </w:p>
        </w:tc>
      </w:tr>
      <w:tr w:rsidR="00EC771A" w:rsidRPr="00C4024E"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C4024E" w:rsidRDefault="00EC771A" w:rsidP="00EC771A">
            <w:pPr>
              <w:widowControl w:val="0"/>
              <w:autoSpaceDN w:val="0"/>
              <w:adjustRightInd w:val="0"/>
              <w:spacing w:after="0" w:line="240" w:lineRule="auto"/>
              <w:rPr>
                <w:rFonts w:ascii="Times New Roman" w:hAnsi="Times New Roman"/>
                <w:bCs/>
                <w:i/>
                <w:sz w:val="24"/>
                <w:szCs w:val="24"/>
              </w:rPr>
            </w:pPr>
            <w:r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Наличие:</w:t>
            </w:r>
          </w:p>
          <w:p w14:paraId="480A32C9"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1) производственно-складских помещений,</w:t>
            </w:r>
          </w:p>
          <w:p w14:paraId="4A4B25EE"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2) офиса,</w:t>
            </w:r>
          </w:p>
          <w:p w14:paraId="3FFB09C1"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3) транспортных средств не менее 1 ед. для каждого лота,</w:t>
            </w:r>
          </w:p>
          <w:p w14:paraId="1CB21957"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4) оборудования </w:t>
            </w:r>
            <w:r w:rsidRPr="00C4024E">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1,0</w:t>
            </w:r>
          </w:p>
        </w:tc>
      </w:tr>
      <w:tr w:rsidR="00EC771A" w:rsidRPr="00C4024E"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C4024E"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Наличие:</w:t>
            </w:r>
          </w:p>
          <w:p w14:paraId="040611B3"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1) офиса, </w:t>
            </w:r>
          </w:p>
          <w:p w14:paraId="77E1A21E"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2) транспортных средств не менее 1 ед. для каждого лота,</w:t>
            </w:r>
          </w:p>
          <w:p w14:paraId="26154B8A"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3) оборудования </w:t>
            </w:r>
            <w:r w:rsidRPr="00C4024E">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0,9</w:t>
            </w:r>
          </w:p>
        </w:tc>
      </w:tr>
      <w:tr w:rsidR="00EC771A" w:rsidRPr="00C4024E"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C4024E"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Наличие:</w:t>
            </w:r>
          </w:p>
          <w:p w14:paraId="49F085A4"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1) транспортных средств не менее 1 ед. для каждого лота,</w:t>
            </w:r>
          </w:p>
          <w:p w14:paraId="2B43BFC4" w14:textId="77777777" w:rsidR="00EC771A" w:rsidRPr="00C4024E" w:rsidRDefault="00EC771A" w:rsidP="00EC771A">
            <w:pPr>
              <w:widowControl w:val="0"/>
              <w:autoSpaceDN w:val="0"/>
              <w:adjustRightInd w:val="0"/>
              <w:spacing w:after="0" w:line="240" w:lineRule="auto"/>
              <w:rPr>
                <w:rFonts w:ascii="Times New Roman" w:hAnsi="Times New Roman"/>
                <w:bCs/>
                <w:sz w:val="24"/>
                <w:szCs w:val="24"/>
              </w:rPr>
            </w:pPr>
            <w:r w:rsidRPr="00C4024E">
              <w:rPr>
                <w:rFonts w:ascii="Times New Roman" w:hAnsi="Times New Roman"/>
                <w:sz w:val="24"/>
                <w:szCs w:val="24"/>
              </w:rPr>
              <w:t xml:space="preserve">2) оборудования </w:t>
            </w:r>
            <w:r w:rsidRPr="00C4024E">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0,7</w:t>
            </w:r>
          </w:p>
        </w:tc>
      </w:tr>
      <w:tr w:rsidR="00EC771A" w:rsidRPr="00C4024E"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C4024E"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C4024E" w:rsidRDefault="00EC771A" w:rsidP="00EC771A">
            <w:pPr>
              <w:widowControl w:val="0"/>
              <w:autoSpaceDN w:val="0"/>
              <w:adjustRightInd w:val="0"/>
              <w:spacing w:after="0" w:line="240" w:lineRule="auto"/>
              <w:rPr>
                <w:rFonts w:ascii="Times New Roman" w:eastAsia="Arial Unicode MS" w:hAnsi="Times New Roman"/>
                <w:bCs/>
                <w:sz w:val="24"/>
                <w:szCs w:val="24"/>
              </w:rPr>
            </w:pPr>
            <w:r w:rsidRPr="00C4024E">
              <w:rPr>
                <w:rFonts w:ascii="Times New Roman" w:eastAsia="Arial Unicode MS" w:hAnsi="Times New Roman"/>
                <w:sz w:val="24"/>
                <w:szCs w:val="24"/>
              </w:rPr>
              <w:t xml:space="preserve">Наличие </w:t>
            </w:r>
            <w:r w:rsidRPr="00C4024E">
              <w:rPr>
                <w:rFonts w:ascii="Times New Roman" w:hAnsi="Times New Roman"/>
                <w:sz w:val="24"/>
                <w:szCs w:val="24"/>
              </w:rPr>
              <w:t xml:space="preserve">оборудования </w:t>
            </w:r>
            <w:r w:rsidRPr="00C4024E">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0,5</w:t>
            </w:r>
          </w:p>
        </w:tc>
      </w:tr>
      <w:tr w:rsidR="00EC771A" w:rsidRPr="00C4024E"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C4024E"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C4024E" w:rsidRDefault="00EC771A" w:rsidP="00EC771A">
            <w:pPr>
              <w:widowControl w:val="0"/>
              <w:autoSpaceDN w:val="0"/>
              <w:adjustRightInd w:val="0"/>
              <w:spacing w:after="0" w:line="240" w:lineRule="auto"/>
              <w:rPr>
                <w:rFonts w:ascii="Times New Roman" w:eastAsia="Arial Unicode MS" w:hAnsi="Times New Roman"/>
                <w:bCs/>
                <w:sz w:val="24"/>
                <w:szCs w:val="24"/>
              </w:rPr>
            </w:pPr>
            <w:r w:rsidRPr="00C4024E">
              <w:rPr>
                <w:rFonts w:ascii="Times New Roman" w:eastAsia="Arial Unicode MS" w:hAnsi="Times New Roman"/>
                <w:sz w:val="24"/>
                <w:szCs w:val="24"/>
              </w:rPr>
              <w:t xml:space="preserve">Наличие </w:t>
            </w:r>
            <w:r w:rsidRPr="00C4024E">
              <w:rPr>
                <w:rFonts w:ascii="Times New Roman" w:hAnsi="Times New Roman"/>
                <w:sz w:val="24"/>
                <w:szCs w:val="24"/>
              </w:rPr>
              <w:t xml:space="preserve">оборудования </w:t>
            </w:r>
            <w:r w:rsidRPr="00C4024E">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0,3</w:t>
            </w:r>
          </w:p>
        </w:tc>
      </w:tr>
      <w:tr w:rsidR="00EC771A" w:rsidRPr="00C4024E"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C4024E"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C4024E"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C4024E" w:rsidRDefault="00EC771A" w:rsidP="00EC771A">
            <w:pPr>
              <w:widowControl w:val="0"/>
              <w:autoSpaceDN w:val="0"/>
              <w:adjustRightInd w:val="0"/>
              <w:spacing w:after="0" w:line="240" w:lineRule="auto"/>
              <w:rPr>
                <w:rFonts w:ascii="Times New Roman" w:eastAsia="Arial Unicode MS" w:hAnsi="Times New Roman"/>
                <w:bCs/>
                <w:sz w:val="24"/>
                <w:szCs w:val="24"/>
              </w:rPr>
            </w:pPr>
            <w:r w:rsidRPr="00C4024E">
              <w:rPr>
                <w:rFonts w:ascii="Times New Roman" w:eastAsia="Arial Unicode MS" w:hAnsi="Times New Roman"/>
                <w:sz w:val="24"/>
                <w:szCs w:val="24"/>
              </w:rPr>
              <w:t xml:space="preserve">Наличие </w:t>
            </w:r>
            <w:r w:rsidRPr="00C4024E">
              <w:rPr>
                <w:rFonts w:ascii="Times New Roman" w:hAnsi="Times New Roman"/>
                <w:sz w:val="24"/>
                <w:szCs w:val="24"/>
              </w:rPr>
              <w:t xml:space="preserve">оборудования </w:t>
            </w:r>
            <w:r w:rsidRPr="00C4024E">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C4024E">
              <w:rPr>
                <w:rFonts w:ascii="Times New Roman" w:eastAsia="Arial Unicode MS" w:hAnsi="Times New Roman"/>
                <w:sz w:val="24"/>
                <w:szCs w:val="24"/>
              </w:rPr>
              <w:t>Перечень оборудования и материальных ресурсов</w:t>
            </w:r>
            <w:r w:rsidRPr="00C4024E">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C4024E" w:rsidRDefault="00EC771A" w:rsidP="00EC771A">
            <w:pPr>
              <w:widowControl w:val="0"/>
              <w:autoSpaceDN w:val="0"/>
              <w:adjustRightInd w:val="0"/>
              <w:spacing w:after="0" w:line="240" w:lineRule="auto"/>
              <w:jc w:val="center"/>
              <w:rPr>
                <w:rFonts w:ascii="Times New Roman" w:hAnsi="Times New Roman"/>
                <w:bCs/>
                <w:sz w:val="24"/>
                <w:szCs w:val="24"/>
              </w:rPr>
            </w:pPr>
            <w:r w:rsidRPr="00C4024E">
              <w:rPr>
                <w:rFonts w:ascii="Times New Roman" w:hAnsi="Times New Roman"/>
                <w:sz w:val="24"/>
                <w:szCs w:val="24"/>
              </w:rPr>
              <w:t>0,0</w:t>
            </w:r>
          </w:p>
        </w:tc>
      </w:tr>
    </w:tbl>
    <w:p w14:paraId="0DDA7A0C" w14:textId="34AE92E4" w:rsidR="00690347" w:rsidRPr="00C4024E"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C4024E"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C4024E">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C4024E"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031D416B" w14:textId="77777777" w:rsidR="00690347" w:rsidRPr="00C4024E"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C4024E">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C4024E" w:rsidRDefault="00690347" w:rsidP="00EC771A">
      <w:pPr>
        <w:shd w:val="clear" w:color="auto" w:fill="FFFFFF"/>
        <w:spacing w:after="0" w:line="240" w:lineRule="auto"/>
        <w:ind w:firstLine="567"/>
        <w:jc w:val="both"/>
        <w:rPr>
          <w:rFonts w:ascii="Times New Roman" w:hAnsi="Times New Roman"/>
          <w:color w:val="000000"/>
          <w:sz w:val="24"/>
          <w:szCs w:val="24"/>
        </w:rPr>
      </w:pPr>
      <w:r w:rsidRPr="00C4024E">
        <w:rPr>
          <w:rFonts w:ascii="Times New Roman" w:hAnsi="Times New Roman"/>
          <w:sz w:val="24"/>
          <w:szCs w:val="24"/>
        </w:rPr>
        <w:t>Присуждение каждой заявке порядкового</w:t>
      </w:r>
      <w:r w:rsidRPr="00C4024E">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C4024E" w:rsidRDefault="00690347" w:rsidP="00690347">
      <w:pPr>
        <w:shd w:val="clear" w:color="auto" w:fill="FFFFFF"/>
        <w:spacing w:after="0" w:line="240" w:lineRule="auto"/>
        <w:ind w:firstLine="567"/>
        <w:jc w:val="both"/>
        <w:rPr>
          <w:rFonts w:ascii="Times New Roman" w:hAnsi="Times New Roman"/>
          <w:color w:val="000000"/>
          <w:sz w:val="24"/>
          <w:szCs w:val="24"/>
        </w:rPr>
      </w:pPr>
      <w:r w:rsidRPr="00C4024E">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C4024E" w:rsidRDefault="00690347" w:rsidP="00690347">
      <w:pPr>
        <w:spacing w:after="0" w:line="240" w:lineRule="auto"/>
        <w:ind w:firstLine="567"/>
        <w:jc w:val="both"/>
        <w:rPr>
          <w:rFonts w:ascii="Times New Roman" w:hAnsi="Times New Roman"/>
          <w:color w:val="000000"/>
          <w:sz w:val="24"/>
          <w:szCs w:val="24"/>
        </w:rPr>
      </w:pPr>
      <w:r w:rsidRPr="00C4024E">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C4024E" w:rsidRDefault="00690347" w:rsidP="00690347">
      <w:pPr>
        <w:spacing w:after="0" w:line="240" w:lineRule="auto"/>
        <w:ind w:firstLine="567"/>
        <w:jc w:val="both"/>
        <w:rPr>
          <w:rFonts w:ascii="Times New Roman" w:hAnsi="Times New Roman"/>
          <w:color w:val="000000"/>
          <w:sz w:val="24"/>
          <w:szCs w:val="24"/>
        </w:rPr>
      </w:pPr>
      <w:r w:rsidRPr="00C4024E">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C4024E">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2"/>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t>Приложение № 2 к Тому 2</w:t>
      </w:r>
      <w:bookmarkStart w:id="19" w:name="Par1311"/>
      <w:bookmarkEnd w:id="19"/>
    </w:p>
    <w:p w14:paraId="66A1D176"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 Форма «Конкурсное предложение»</w:t>
      </w:r>
    </w:p>
    <w:p w14:paraId="68ED9313" w14:textId="77777777" w:rsidR="00690347" w:rsidRPr="00C4024E" w:rsidRDefault="00690347" w:rsidP="00690347">
      <w:pPr>
        <w:spacing w:after="0" w:line="240" w:lineRule="auto"/>
        <w:ind w:firstLine="540"/>
        <w:jc w:val="center"/>
        <w:rPr>
          <w:rFonts w:ascii="Times New Roman" w:hAnsi="Times New Roman"/>
          <w:sz w:val="24"/>
          <w:szCs w:val="24"/>
        </w:rPr>
      </w:pPr>
      <w:r w:rsidRPr="00C4024E">
        <w:rPr>
          <w:rFonts w:ascii="Times New Roman" w:hAnsi="Times New Roman"/>
          <w:color w:val="000000"/>
          <w:sz w:val="24"/>
          <w:szCs w:val="24"/>
        </w:rPr>
        <w:t>для участия в торгах на право заключения договора на выполнение работ по капитальному ремонту общего имущества</w:t>
      </w:r>
      <w:r w:rsidRPr="00C4024E">
        <w:rPr>
          <w:rFonts w:ascii="Times New Roman" w:hAnsi="Times New Roman"/>
          <w:sz w:val="24"/>
          <w:szCs w:val="24"/>
        </w:rPr>
        <w:t xml:space="preserve"> многоквартирных домов, расположенных на территории Сланцевского муниципального района </w:t>
      </w:r>
      <w:r w:rsidRPr="00C4024E">
        <w:rPr>
          <w:rFonts w:ascii="Times New Roman" w:eastAsia="Times New Roman" w:hAnsi="Times New Roman"/>
          <w:sz w:val="24"/>
          <w:szCs w:val="24"/>
          <w:lang w:bidi="he-IL"/>
        </w:rPr>
        <w:t>Ленинградской области</w:t>
      </w:r>
      <w:r w:rsidRPr="00C4024E">
        <w:rPr>
          <w:rFonts w:ascii="Times New Roman" w:hAnsi="Times New Roman"/>
          <w:sz w:val="24"/>
          <w:szCs w:val="24"/>
        </w:rPr>
        <w:t>.</w:t>
      </w:r>
    </w:p>
    <w:p w14:paraId="7D303FBA" w14:textId="77777777" w:rsidR="00690347" w:rsidRPr="00C4024E" w:rsidRDefault="00690347" w:rsidP="00690347">
      <w:pPr>
        <w:spacing w:after="0" w:line="240" w:lineRule="auto"/>
        <w:ind w:firstLine="540"/>
        <w:jc w:val="both"/>
        <w:rPr>
          <w:rFonts w:ascii="Times New Roman" w:hAnsi="Times New Roman"/>
          <w:sz w:val="24"/>
          <w:szCs w:val="24"/>
        </w:rPr>
      </w:pPr>
    </w:p>
    <w:p w14:paraId="3F09BE21"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C4024E">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4. Подтверждаем соответствие требованиям, установленным документацией о торгах:</w:t>
      </w:r>
    </w:p>
    <w:p w14:paraId="76AA78EE"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4.1. представление обеспечения исполнения договора о выполнении работ по капитальному ремонту общего имущества в многоквартирных домах в размере __________ руб.</w:t>
      </w:r>
    </w:p>
    <w:p w14:paraId="04EE46B7"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4.2.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4.3. в отношении организации не проводится процедура банкротства либо процедура ликвидации;</w:t>
      </w:r>
    </w:p>
    <w:p w14:paraId="6DD19C50"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 xml:space="preserve">4.4. деятельность не приостановлена в порядке, предусмотренном </w:t>
      </w:r>
      <w:hyperlink r:id="rId12" w:history="1">
        <w:r w:rsidRPr="00C4024E">
          <w:rPr>
            <w:rStyle w:val="a3"/>
            <w:rFonts w:ascii="Times New Roman" w:hAnsi="Times New Roman"/>
            <w:color w:val="000000"/>
            <w:sz w:val="24"/>
            <w:szCs w:val="24"/>
            <w:lang w:eastAsia="ru-RU"/>
          </w:rPr>
          <w:t>Кодексом</w:t>
        </w:r>
      </w:hyperlink>
      <w:r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4.5.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7777777" w:rsidR="00690347" w:rsidRPr="00C4024E"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4024E">
        <w:rPr>
          <w:rFonts w:ascii="Times New Roman" w:hAnsi="Times New Roman"/>
          <w:color w:val="000000"/>
          <w:sz w:val="24"/>
          <w:szCs w:val="24"/>
          <w:lang w:eastAsia="ru-RU"/>
        </w:rPr>
        <w:t xml:space="preserve">4.6. </w:t>
      </w:r>
      <w:r w:rsidRPr="00C4024E">
        <w:rPr>
          <w:rFonts w:ascii="Times New Roman" w:hAnsi="Times New Roman"/>
          <w:sz w:val="24"/>
          <w:szCs w:val="24"/>
        </w:rPr>
        <w:t>отсутствие организации в реестре недобросовестных поставщиков;</w:t>
      </w:r>
    </w:p>
    <w:p w14:paraId="2CA65894" w14:textId="77777777" w:rsidR="00690347" w:rsidRPr="00C4024E"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4.7.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36B10F79"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осуществляющим выполнения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C4024E" w:rsidRDefault="00690347" w:rsidP="00690347">
      <w:pPr>
        <w:spacing w:after="0" w:line="240" w:lineRule="auto"/>
        <w:ind w:firstLine="540"/>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Наименование показателя критерия </w:t>
            </w:r>
          </w:p>
          <w:p w14:paraId="5A8C2D33"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оценки заявок           </w:t>
            </w:r>
          </w:p>
        </w:tc>
        <w:tc>
          <w:tcPr>
            <w:tcW w:w="1842" w:type="dxa"/>
            <w:tcBorders>
              <w:top w:val="single" w:sz="8" w:space="0" w:color="auto"/>
              <w:left w:val="single" w:sz="8" w:space="0" w:color="auto"/>
              <w:bottom w:val="single" w:sz="8" w:space="0" w:color="auto"/>
              <w:right w:val="single" w:sz="8" w:space="0" w:color="auto"/>
            </w:tcBorders>
            <w:hideMark/>
          </w:tcPr>
          <w:p w14:paraId="4EAEEC9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Единица  </w:t>
            </w:r>
          </w:p>
          <w:p w14:paraId="27B67E39"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77777777"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Значение (все значения</w:t>
            </w:r>
          </w:p>
          <w:p w14:paraId="07AF89D3" w14:textId="77777777"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указываются цифрами)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r w:rsidR="0052530F" w:rsidRPr="00C4024E">
              <w:rPr>
                <w:rFonts w:ascii="Times New Roman" w:eastAsia="Times New Roman" w:hAnsi="Times New Roman"/>
                <w:color w:val="000000"/>
                <w:sz w:val="24"/>
                <w:szCs w:val="24"/>
                <w:lang w:eastAsia="ru-RU"/>
              </w:rPr>
              <w:t>электрогазосварщик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bl>
    <w:p w14:paraId="2AD39C58" w14:textId="77777777" w:rsidR="00690347" w:rsidRPr="00C4024E" w:rsidRDefault="00690347" w:rsidP="00BE6836">
      <w:pPr>
        <w:spacing w:after="0" w:line="240" w:lineRule="auto"/>
        <w:jc w:val="both"/>
        <w:rPr>
          <w:rFonts w:ascii="Times New Roman" w:hAnsi="Times New Roman"/>
          <w:color w:val="000000"/>
          <w:sz w:val="24"/>
          <w:szCs w:val="24"/>
        </w:rPr>
      </w:pPr>
    </w:p>
    <w:p w14:paraId="1321A3FA" w14:textId="1C033168" w:rsidR="00690347" w:rsidRPr="00C4024E" w:rsidRDefault="00BE6836"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6</w:t>
      </w:r>
      <w:r w:rsidR="00690347" w:rsidRPr="00C4024E">
        <w:rPr>
          <w:rFonts w:ascii="Times New Roman" w:hAnsi="Times New Roman"/>
          <w:color w:val="000000"/>
          <w:sz w:val="24"/>
          <w:szCs w:val="24"/>
        </w:rPr>
        <w:t>.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C4024E" w:rsidRDefault="00690347" w:rsidP="00690347">
      <w:pPr>
        <w:spacing w:after="0" w:line="240" w:lineRule="auto"/>
        <w:jc w:val="both"/>
        <w:rPr>
          <w:rFonts w:ascii="Times New Roman" w:hAnsi="Times New Roman"/>
          <w:color w:val="000000"/>
          <w:sz w:val="24"/>
          <w:szCs w:val="24"/>
        </w:rPr>
      </w:pPr>
    </w:p>
    <w:p w14:paraId="6980AD6C" w14:textId="77777777" w:rsidR="00690347" w:rsidRPr="00C4024E" w:rsidRDefault="00690347" w:rsidP="00690347">
      <w:pPr>
        <w:spacing w:after="0" w:line="240" w:lineRule="auto"/>
        <w:ind w:firstLine="540"/>
        <w:jc w:val="both"/>
        <w:rPr>
          <w:rFonts w:ascii="Times New Roman" w:hAnsi="Times New Roman"/>
          <w:sz w:val="24"/>
          <w:szCs w:val="24"/>
        </w:rPr>
      </w:pPr>
      <w:r w:rsidRPr="00C4024E">
        <w:rPr>
          <w:rFonts w:ascii="Times New Roman" w:hAnsi="Times New Roman"/>
          <w:sz w:val="24"/>
          <w:szCs w:val="24"/>
        </w:rPr>
        <w:t>Форма должна быть подписана уполномоченным лицом претендента и скреплена печатью претендента.</w:t>
      </w:r>
    </w:p>
    <w:p w14:paraId="0889F063" w14:textId="77777777" w:rsidR="00690347" w:rsidRPr="00C4024E" w:rsidRDefault="00690347" w:rsidP="00690347">
      <w:pPr>
        <w:spacing w:after="0"/>
        <w:rPr>
          <w:rFonts w:ascii="Times New Roman" w:hAnsi="Times New Roman"/>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8BC34B1" w14:textId="77777777" w:rsidR="00690347" w:rsidRPr="00C4024E"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7553E999" w14:textId="77777777" w:rsidR="00690347" w:rsidRPr="00C4024E" w:rsidRDefault="00690347" w:rsidP="00690347">
      <w:pPr>
        <w:spacing w:after="0"/>
        <w:rPr>
          <w:rFonts w:ascii="Times New Roman" w:hAnsi="Times New Roman"/>
          <w:sz w:val="24"/>
          <w:szCs w:val="24"/>
        </w:rPr>
      </w:pPr>
    </w:p>
    <w:p w14:paraId="2F359A47" w14:textId="77777777" w:rsidR="00690347" w:rsidRPr="00C4024E" w:rsidRDefault="00690347" w:rsidP="00690347">
      <w:pPr>
        <w:spacing w:after="0"/>
        <w:rPr>
          <w:rFonts w:ascii="Times New Roman" w:hAnsi="Times New Roman"/>
          <w:sz w:val="24"/>
          <w:szCs w:val="24"/>
        </w:rPr>
      </w:pPr>
    </w:p>
    <w:p w14:paraId="366C6DD6" w14:textId="77777777" w:rsidR="00690347" w:rsidRPr="00C4024E" w:rsidRDefault="00690347" w:rsidP="00690347">
      <w:pPr>
        <w:spacing w:after="0"/>
        <w:rPr>
          <w:rFonts w:ascii="Times New Roman" w:hAnsi="Times New Roman"/>
          <w:sz w:val="24"/>
          <w:szCs w:val="24"/>
        </w:rPr>
      </w:pPr>
    </w:p>
    <w:p w14:paraId="78BE6EA0" w14:textId="77777777" w:rsidR="00690347" w:rsidRPr="00C4024E" w:rsidRDefault="00690347" w:rsidP="00690347">
      <w:pPr>
        <w:spacing w:after="0"/>
        <w:rPr>
          <w:rFonts w:ascii="Times New Roman" w:hAnsi="Times New Roman"/>
          <w:sz w:val="24"/>
          <w:szCs w:val="24"/>
        </w:rPr>
      </w:pPr>
    </w:p>
    <w:p w14:paraId="3CA6DFB2" w14:textId="77777777" w:rsidR="00690347" w:rsidRPr="00C4024E" w:rsidRDefault="00690347" w:rsidP="00690347">
      <w:pPr>
        <w:spacing w:after="0"/>
        <w:rPr>
          <w:rFonts w:ascii="Times New Roman" w:hAnsi="Times New Roman"/>
          <w:sz w:val="24"/>
          <w:szCs w:val="24"/>
        </w:rPr>
      </w:pPr>
    </w:p>
    <w:p w14:paraId="68E074F8" w14:textId="77777777" w:rsidR="00690347" w:rsidRPr="00C4024E" w:rsidRDefault="00690347" w:rsidP="00690347">
      <w:pPr>
        <w:spacing w:after="0"/>
        <w:rPr>
          <w:rFonts w:ascii="Times New Roman" w:hAnsi="Times New Roman"/>
          <w:sz w:val="24"/>
          <w:szCs w:val="24"/>
        </w:rPr>
      </w:pPr>
    </w:p>
    <w:p w14:paraId="05F44EF9" w14:textId="77777777" w:rsidR="00690347" w:rsidRPr="00C4024E" w:rsidRDefault="00690347" w:rsidP="00690347">
      <w:pPr>
        <w:spacing w:after="0"/>
        <w:rPr>
          <w:rFonts w:ascii="Times New Roman" w:hAnsi="Times New Roman"/>
          <w:sz w:val="24"/>
          <w:szCs w:val="24"/>
        </w:rPr>
      </w:pPr>
    </w:p>
    <w:p w14:paraId="08866A1F" w14:textId="77777777" w:rsidR="00690347" w:rsidRPr="00C4024E" w:rsidRDefault="00690347" w:rsidP="00690347">
      <w:pPr>
        <w:spacing w:after="0"/>
        <w:rPr>
          <w:rFonts w:ascii="Times New Roman" w:hAnsi="Times New Roman"/>
          <w:sz w:val="24"/>
          <w:szCs w:val="24"/>
        </w:rPr>
      </w:pPr>
    </w:p>
    <w:p w14:paraId="27A1DB90" w14:textId="77777777" w:rsidR="00690347" w:rsidRPr="00C4024E" w:rsidRDefault="00690347" w:rsidP="00690347">
      <w:pPr>
        <w:spacing w:after="0"/>
        <w:rPr>
          <w:rFonts w:ascii="Times New Roman" w:hAnsi="Times New Roman"/>
          <w:sz w:val="24"/>
          <w:szCs w:val="24"/>
        </w:rPr>
      </w:pPr>
    </w:p>
    <w:p w14:paraId="0770F4EA" w14:textId="77777777" w:rsidR="00690347" w:rsidRPr="00C4024E" w:rsidRDefault="00690347" w:rsidP="00690347">
      <w:pPr>
        <w:spacing w:after="0"/>
        <w:rPr>
          <w:rFonts w:ascii="Times New Roman" w:hAnsi="Times New Roman"/>
          <w:sz w:val="24"/>
          <w:szCs w:val="24"/>
        </w:rPr>
      </w:pPr>
    </w:p>
    <w:p w14:paraId="13706112" w14:textId="77777777" w:rsidR="00690347" w:rsidRPr="00C4024E" w:rsidRDefault="00690347" w:rsidP="00690347">
      <w:pPr>
        <w:spacing w:after="0"/>
        <w:rPr>
          <w:rFonts w:ascii="Times New Roman" w:hAnsi="Times New Roman"/>
          <w:sz w:val="24"/>
          <w:szCs w:val="24"/>
        </w:rPr>
      </w:pPr>
    </w:p>
    <w:p w14:paraId="59489B85"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3"/>
          <w:footerReference w:type="default" r:id="rId14"/>
          <w:pgSz w:w="11906" w:h="16838"/>
          <w:pgMar w:top="1134" w:right="850" w:bottom="1134" w:left="851" w:header="708" w:footer="708" w:gutter="0"/>
          <w:cols w:space="720"/>
          <w:titlePg/>
          <w:docGrid w:linePitch="299"/>
        </w:sectPr>
      </w:pPr>
    </w:p>
    <w:p w14:paraId="25F3CEE1" w14:textId="77777777"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p w14:paraId="37B6FDC9" w14:textId="77777777" w:rsidR="00690347" w:rsidRPr="00C4024E" w:rsidRDefault="00690347" w:rsidP="00690347">
      <w:pPr>
        <w:spacing w:after="0" w:line="240" w:lineRule="auto"/>
        <w:jc w:val="center"/>
        <w:rPr>
          <w:b/>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666F2585"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50FF600B" w14:textId="77777777" w:rsidR="00690347" w:rsidRPr="00C4024E" w:rsidRDefault="00690347" w:rsidP="00690347">
      <w:pPr>
        <w:spacing w:after="0" w:line="240" w:lineRule="auto"/>
        <w:ind w:firstLine="540"/>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0146215" w14:textId="77777777" w:rsidR="00690347" w:rsidRPr="00C4024E" w:rsidRDefault="00690347" w:rsidP="00690347">
      <w:pPr>
        <w:spacing w:after="0" w:line="240" w:lineRule="auto"/>
        <w:ind w:firstLine="540"/>
        <w:jc w:val="both"/>
        <w:rPr>
          <w:rFonts w:ascii="Times New Roman" w:hAnsi="Times New Roman"/>
          <w:b/>
          <w:sz w:val="24"/>
          <w:szCs w:val="24"/>
        </w:rPr>
      </w:pP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77777777" w:rsidR="00690347" w:rsidRPr="00C4024E"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C4024E">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C4024E">
        <w:rPr>
          <w:rFonts w:ascii="Times New Roman" w:hAnsi="Times New Roman"/>
          <w:sz w:val="24"/>
          <w:szCs w:val="24"/>
        </w:rPr>
        <w:t xml:space="preserve">За аналогичные принимаются работы </w:t>
      </w:r>
      <w:r w:rsidR="00BE6836" w:rsidRPr="00C4024E">
        <w:rPr>
          <w:rFonts w:ascii="Times New Roman" w:hAnsi="Times New Roman"/>
          <w:sz w:val="24"/>
          <w:szCs w:val="24"/>
        </w:rPr>
        <w:t>по замене и/или капитальному ремонту лифтового оборудования в многоквартирных (жилых) домах</w:t>
      </w:r>
      <w:r w:rsidRPr="00C4024E">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дрель-шуруповерт</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C4024E"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77777777" w:rsidR="000E1DA4" w:rsidRPr="00C4024E" w:rsidRDefault="00A71772" w:rsidP="000E1DA4">
            <w:pPr>
              <w:snapToGrid w:val="0"/>
              <w:spacing w:after="0" w:line="240" w:lineRule="auto"/>
              <w:ind w:left="-142" w:right="-102" w:hanging="84"/>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20</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C4024E"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C4024E"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C4024E"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C4024E"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C4024E" w:rsidRDefault="000E1DA4" w:rsidP="000E1DA4">
            <w:pPr>
              <w:snapToGri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C4024E" w:rsidRDefault="007157C0" w:rsidP="007157C0">
      <w:pPr>
        <w:suppressAutoHyphens/>
        <w:spacing w:after="0" w:line="240" w:lineRule="auto"/>
        <w:jc w:val="both"/>
        <w:rPr>
          <w:rFonts w:ascii="Times New Roman" w:hAnsi="Times New Roman"/>
          <w:color w:val="FF0000"/>
          <w:sz w:val="24"/>
          <w:szCs w:val="24"/>
        </w:rPr>
      </w:pPr>
    </w:p>
    <w:p w14:paraId="15469186" w14:textId="77777777" w:rsidR="007157C0" w:rsidRPr="00C4024E" w:rsidRDefault="007157C0" w:rsidP="007157C0">
      <w:pPr>
        <w:suppressAutoHyphens/>
        <w:spacing w:after="0" w:line="240" w:lineRule="auto"/>
        <w:jc w:val="both"/>
        <w:rPr>
          <w:rFonts w:ascii="Times New Roman" w:hAnsi="Times New Roman"/>
          <w:sz w:val="24"/>
          <w:szCs w:val="24"/>
        </w:rPr>
      </w:pPr>
      <w:r w:rsidRPr="00C4024E">
        <w:rPr>
          <w:rFonts w:ascii="Times New Roman" w:hAnsi="Times New Roman"/>
          <w:sz w:val="24"/>
          <w:szCs w:val="24"/>
        </w:rPr>
        <w:t xml:space="preserve">*Должно быть подтверждено копиями договоров аренды, лизинга, </w:t>
      </w:r>
      <w:r w:rsidRPr="00C4024E">
        <w:rPr>
          <w:rFonts w:ascii="Times New Roman" w:hAnsi="Times New Roman"/>
          <w:color w:val="000000"/>
          <w:sz w:val="24"/>
          <w:szCs w:val="24"/>
        </w:rPr>
        <w:t>инвентарных карточек учета объектов основных средств унифицированной формы ОС-6 (ОС-66) и (или) оборотно-сальдовыми ведомостями</w:t>
      </w:r>
      <w:r w:rsidRPr="00C4024E">
        <w:rPr>
          <w:rFonts w:ascii="Times New Roman" w:hAnsi="Times New Roman"/>
          <w:sz w:val="24"/>
          <w:szCs w:val="24"/>
        </w:rPr>
        <w:t xml:space="preserve"> и т.п.</w:t>
      </w:r>
    </w:p>
    <w:p w14:paraId="4F498736"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sidRPr="00C4024E">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52D51209"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321C0EE" w14:textId="77777777" w:rsidR="003A6C37" w:rsidRPr="00C4024E" w:rsidRDefault="007157C0" w:rsidP="003A6C3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r w:rsidR="003A6C37" w:rsidRPr="00C4024E">
        <w:rPr>
          <w:rFonts w:ascii="Times New Roman" w:hAnsi="Times New Roman"/>
          <w:b/>
          <w:color w:val="000000"/>
          <w:sz w:val="24"/>
          <w:szCs w:val="24"/>
        </w:rPr>
        <w:t>.</w:t>
      </w:r>
    </w:p>
    <w:p w14:paraId="50F3463F" w14:textId="77777777" w:rsidR="007157C0" w:rsidRPr="00C4024E" w:rsidRDefault="007157C0" w:rsidP="003A6C37">
      <w:pPr>
        <w:spacing w:after="0" w:line="240" w:lineRule="auto"/>
        <w:jc w:val="right"/>
        <w:outlineLvl w:val="3"/>
        <w:rPr>
          <w:rFonts w:ascii="Times New Roman" w:hAnsi="Times New Roman"/>
          <w:color w:val="000000"/>
          <w:sz w:val="24"/>
          <w:szCs w:val="24"/>
        </w:rPr>
      </w:pPr>
      <w:r w:rsidRPr="00C4024E">
        <w:rPr>
          <w:rFonts w:ascii="Times New Roman" w:hAnsi="Times New Roman"/>
          <w:sz w:val="24"/>
          <w:szCs w:val="24"/>
        </w:rPr>
        <w:br w:type="page"/>
      </w:r>
      <w:r w:rsidR="00B263AA" w:rsidRPr="00C4024E">
        <w:rPr>
          <w:rFonts w:ascii="Times New Roman" w:hAnsi="Times New Roman"/>
          <w:color w:val="000000"/>
          <w:sz w:val="24"/>
          <w:szCs w:val="24"/>
        </w:rPr>
        <w:t>Приложение № 6 к Т</w:t>
      </w:r>
      <w:r w:rsidRPr="00C4024E">
        <w:rPr>
          <w:rFonts w:ascii="Times New Roman" w:hAnsi="Times New Roman"/>
          <w:color w:val="000000"/>
          <w:sz w:val="24"/>
          <w:szCs w:val="24"/>
        </w:rPr>
        <w:t>ому 2</w:t>
      </w:r>
    </w:p>
    <w:p w14:paraId="1FDACC49"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7DBC77D"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претендента при проведении настоящих торгов</w:t>
      </w:r>
    </w:p>
    <w:p w14:paraId="2BDFEC28"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ДОВЕРЕННОСТЬ № ______</w:t>
      </w:r>
    </w:p>
    <w:p w14:paraId="132FC7C9"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Место составления</w:t>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t>Дата выдачи</w:t>
      </w:r>
    </w:p>
    <w:p w14:paraId="23DE0798"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Настоящая доверенность выдана без права передоверия.</w:t>
      </w:r>
    </w:p>
    <w:p w14:paraId="657ADC0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Настоящая доверенность выдана сроком на ___________.</w:t>
      </w:r>
    </w:p>
    <w:p w14:paraId="1898CBAC"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C4024E" w:rsidRDefault="007157C0" w:rsidP="007157C0">
      <w:pPr>
        <w:spacing w:after="0" w:line="240" w:lineRule="auto"/>
        <w:rPr>
          <w:rFonts w:ascii="Times New Roman" w:hAnsi="Times New Roman"/>
          <w:color w:val="000000"/>
          <w:sz w:val="24"/>
          <w:szCs w:val="24"/>
        </w:rPr>
        <w:sectPr w:rsidR="007157C0" w:rsidRPr="00C4024E">
          <w:headerReference w:type="default" r:id="rId15"/>
          <w:footerReference w:type="default" r:id="rId16"/>
          <w:pgSz w:w="11906" w:h="16838"/>
          <w:pgMar w:top="1134" w:right="850" w:bottom="1134" w:left="1276" w:header="708" w:footer="708" w:gutter="0"/>
          <w:cols w:space="720"/>
        </w:sectPr>
      </w:pPr>
    </w:p>
    <w:p w14:paraId="2BF2755D" w14:textId="77777777" w:rsidR="007157C0" w:rsidRPr="00C4024E" w:rsidRDefault="00B263AA"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C4024E">
        <w:rPr>
          <w:rFonts w:ascii="Times New Roman" w:hAnsi="Times New Roman"/>
          <w:color w:val="000000"/>
          <w:sz w:val="24"/>
          <w:szCs w:val="24"/>
        </w:rPr>
        <w:t>Приложение № 7 к Т</w:t>
      </w:r>
      <w:r w:rsidR="007157C0" w:rsidRPr="00C4024E">
        <w:rPr>
          <w:rFonts w:ascii="Times New Roman" w:hAnsi="Times New Roman"/>
          <w:color w:val="000000"/>
          <w:sz w:val="24"/>
          <w:szCs w:val="24"/>
        </w:rPr>
        <w:t>ому 2</w:t>
      </w:r>
    </w:p>
    <w:p w14:paraId="0F8D3666" w14:textId="77777777" w:rsidR="007157C0" w:rsidRPr="00C4024E"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C4024E"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Рекомендуемая форма банковской гарантии</w:t>
      </w:r>
    </w:p>
    <w:p w14:paraId="5AF89605" w14:textId="77777777" w:rsidR="00235609" w:rsidRPr="00C4024E"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БАНКОВСКАЯ ГАРАНТИЯ</w:t>
      </w:r>
    </w:p>
    <w:p w14:paraId="0DA019FB" w14:textId="77777777" w:rsidR="00235609" w:rsidRPr="00C4024E"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C4024E"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Место составления</w:t>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r>
      <w:r w:rsidRPr="00C4024E">
        <w:rPr>
          <w:rFonts w:ascii="Times New Roman" w:hAnsi="Times New Roman"/>
          <w:color w:val="000000"/>
          <w:sz w:val="24"/>
          <w:szCs w:val="24"/>
        </w:rPr>
        <w:tab/>
        <w:t>"__" ___________ 20__ г.</w:t>
      </w:r>
    </w:p>
    <w:p w14:paraId="02DCFA65" w14:textId="77777777" w:rsidR="00235609" w:rsidRPr="00C4024E"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C4024E"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C4024E"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C4024E"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Настоящая Гарантия вступает в силу с даты ее выдачи.</w:t>
      </w:r>
    </w:p>
    <w:p w14:paraId="6D3D5030" w14:textId="77777777" w:rsidR="00235609" w:rsidRPr="00C4024E"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C4024E"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C4024E" w:rsidRDefault="00235609" w:rsidP="00235609">
      <w:pPr>
        <w:pStyle w:val="ConsPlusNonformat"/>
        <w:rPr>
          <w:rFonts w:ascii="Times New Roman" w:hAnsi="Times New Roman" w:cs="Times New Roman"/>
          <w:color w:val="000000"/>
          <w:sz w:val="24"/>
          <w:szCs w:val="24"/>
        </w:rPr>
      </w:pPr>
      <w:r w:rsidRPr="00C4024E">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C4024E">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4A01" w14:textId="77777777" w:rsidR="0052530F" w:rsidRDefault="0052530F" w:rsidP="007157C0">
      <w:pPr>
        <w:spacing w:after="0" w:line="240" w:lineRule="auto"/>
      </w:pPr>
      <w:r>
        <w:separator/>
      </w:r>
    </w:p>
  </w:endnote>
  <w:endnote w:type="continuationSeparator" w:id="0">
    <w:p w14:paraId="78D3924B" w14:textId="77777777" w:rsidR="0052530F" w:rsidRDefault="0052530F"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52530F" w:rsidRDefault="0052530F">
        <w:pPr>
          <w:pStyle w:val="ad"/>
          <w:jc w:val="right"/>
        </w:pPr>
        <w:r>
          <w:fldChar w:fldCharType="begin"/>
        </w:r>
        <w:r>
          <w:instrText>PAGE   \* MERGEFORMAT</w:instrText>
        </w:r>
        <w:r>
          <w:fldChar w:fldCharType="separate"/>
        </w:r>
        <w:r w:rsidR="00C4024E">
          <w:rPr>
            <w:noProof/>
          </w:rPr>
          <w:t>13</w:t>
        </w:r>
        <w:r>
          <w:fldChar w:fldCharType="end"/>
        </w:r>
      </w:p>
    </w:sdtContent>
  </w:sdt>
  <w:p w14:paraId="37C9C0DF" w14:textId="77777777" w:rsidR="0052530F" w:rsidRDefault="0052530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52530F" w:rsidRDefault="0052530F">
        <w:pPr>
          <w:pStyle w:val="ad"/>
          <w:jc w:val="right"/>
        </w:pPr>
        <w:r>
          <w:fldChar w:fldCharType="begin"/>
        </w:r>
        <w:r>
          <w:instrText>PAGE   \* MERGEFORMAT</w:instrText>
        </w:r>
        <w:r>
          <w:fldChar w:fldCharType="separate"/>
        </w:r>
        <w:r w:rsidR="00C4024E">
          <w:rPr>
            <w:noProof/>
          </w:rPr>
          <w:t>22</w:t>
        </w:r>
        <w:r>
          <w:fldChar w:fldCharType="end"/>
        </w:r>
      </w:p>
    </w:sdtContent>
  </w:sdt>
  <w:p w14:paraId="462D6AB6" w14:textId="77777777" w:rsidR="0052530F" w:rsidRDefault="0052530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A317F" w14:textId="77777777" w:rsidR="0052530F" w:rsidRDefault="0052530F" w:rsidP="007157C0">
      <w:pPr>
        <w:spacing w:after="0" w:line="240" w:lineRule="auto"/>
      </w:pPr>
      <w:r>
        <w:separator/>
      </w:r>
    </w:p>
  </w:footnote>
  <w:footnote w:type="continuationSeparator" w:id="0">
    <w:p w14:paraId="3657B36D" w14:textId="77777777" w:rsidR="0052530F" w:rsidRDefault="0052530F" w:rsidP="007157C0">
      <w:pPr>
        <w:spacing w:after="0" w:line="240" w:lineRule="auto"/>
      </w:pPr>
      <w:r>
        <w:continuationSeparator/>
      </w:r>
    </w:p>
  </w:footnote>
  <w:footnote w:id="1">
    <w:p w14:paraId="200E3FEB" w14:textId="77777777" w:rsidR="0052530F" w:rsidRPr="001741D1" w:rsidRDefault="0052530F"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5DB6E4EC" w14:textId="77777777" w:rsidR="0052530F" w:rsidRPr="001741D1" w:rsidRDefault="0052530F"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52530F" w:rsidRPr="002916F0" w:rsidRDefault="0052530F"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52530F" w:rsidRPr="00FA7D88" w:rsidRDefault="0052530F"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3300F1E" w:rsidR="0052530F" w:rsidRPr="00C4024E" w:rsidRDefault="0052530F"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6">
    <w:p w14:paraId="144E445A" w14:textId="4FCDBD9A" w:rsidR="0052530F" w:rsidRDefault="0052530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7">
    <w:p w14:paraId="1C719A6B" w14:textId="42B0FBAA" w:rsidR="0052530F" w:rsidRDefault="0052530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52530F" w:rsidRDefault="0052530F"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52530F" w:rsidRPr="008D16C5" w:rsidRDefault="0052530F"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06EE7BD2" w14:textId="76EC6F24" w:rsidR="0052530F" w:rsidRPr="00C4024E" w:rsidRDefault="0052530F" w:rsidP="00EC771A">
      <w:pPr>
        <w:pStyle w:val="a8"/>
      </w:pPr>
      <w:r>
        <w:rPr>
          <w:rStyle w:val="aff4"/>
          <w:rFonts w:eastAsia="Calibri"/>
        </w:rPr>
        <w:footnoteRef/>
      </w:r>
      <w:r>
        <w:t xml:space="preserve"> </w:t>
      </w:r>
      <w:r w:rsidRPr="00EC771A">
        <w:t xml:space="preserve">Аналогичными считаются </w:t>
      </w:r>
      <w:r w:rsidRPr="00C4024E">
        <w:t>работы по замене и/или капитальному ремонту лифтового оборудования в многоквартирных (жилых) домах.</w:t>
      </w:r>
    </w:p>
  </w:footnote>
  <w:footnote w:id="11">
    <w:p w14:paraId="0610ED0D" w14:textId="77777777" w:rsidR="0052530F" w:rsidRPr="00EC771A" w:rsidRDefault="0052530F"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bookmarkStart w:id="11" w:name="_GoBack"/>
      <w:bookmarkEnd w:id="11"/>
      <w:r w:rsidRPr="00EC771A">
        <w:rPr>
          <w:rFonts w:ascii="Times New Roman" w:hAnsi="Times New Roman"/>
          <w:sz w:val="20"/>
          <w:szCs w:val="20"/>
        </w:rPr>
        <w:t xml:space="preserve"> формуле: </w:t>
      </w:r>
    </w:p>
    <w:p w14:paraId="5262C352" w14:textId="77777777" w:rsidR="0052530F" w:rsidRPr="00EC771A" w:rsidRDefault="0052530F"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52530F" w:rsidRPr="00EC771A" w:rsidRDefault="0052530F"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52530F" w:rsidRPr="00EC771A" w:rsidRDefault="0052530F"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52530F" w:rsidRPr="00EC771A" w:rsidRDefault="0052530F"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52530F" w:rsidRPr="000A0F8D" w:rsidRDefault="0052530F" w:rsidP="00EC771A">
      <w:pPr>
        <w:pStyle w:val="a8"/>
      </w:pPr>
    </w:p>
  </w:footnote>
  <w:footnote w:id="12">
    <w:p w14:paraId="5D9D8DA3" w14:textId="77777777" w:rsidR="0052530F" w:rsidRPr="00770DA7" w:rsidRDefault="0052530F"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52530F" w:rsidRDefault="0052530F">
    <w:pPr>
      <w:pStyle w:val="ab"/>
      <w:jc w:val="right"/>
    </w:pPr>
  </w:p>
  <w:p w14:paraId="50DB6A12" w14:textId="77777777" w:rsidR="0052530F" w:rsidRDefault="0052530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52530F" w:rsidRDefault="0052530F">
    <w:pPr>
      <w:pStyle w:val="ab"/>
      <w:jc w:val="right"/>
    </w:pPr>
  </w:p>
  <w:p w14:paraId="10CF4137" w14:textId="77777777" w:rsidR="0052530F" w:rsidRDefault="0052530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2406A"/>
    <w:rsid w:val="00025657"/>
    <w:rsid w:val="00031343"/>
    <w:rsid w:val="00032BCD"/>
    <w:rsid w:val="00033755"/>
    <w:rsid w:val="0004570D"/>
    <w:rsid w:val="0004728D"/>
    <w:rsid w:val="00050014"/>
    <w:rsid w:val="00061691"/>
    <w:rsid w:val="0007695E"/>
    <w:rsid w:val="00076FB2"/>
    <w:rsid w:val="0008230D"/>
    <w:rsid w:val="000851DA"/>
    <w:rsid w:val="00090C2D"/>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D7DF7"/>
    <w:rsid w:val="002E07EE"/>
    <w:rsid w:val="00310C98"/>
    <w:rsid w:val="00317F1D"/>
    <w:rsid w:val="00323E1B"/>
    <w:rsid w:val="00324CB6"/>
    <w:rsid w:val="00332E22"/>
    <w:rsid w:val="003333BA"/>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92F2E"/>
    <w:rsid w:val="003971DB"/>
    <w:rsid w:val="003A451B"/>
    <w:rsid w:val="003A5EFB"/>
    <w:rsid w:val="003A6C37"/>
    <w:rsid w:val="003B2F95"/>
    <w:rsid w:val="003B3F8D"/>
    <w:rsid w:val="003B54CB"/>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94430"/>
    <w:rsid w:val="004A0BD2"/>
    <w:rsid w:val="004A34E2"/>
    <w:rsid w:val="004B411A"/>
    <w:rsid w:val="004B5DB4"/>
    <w:rsid w:val="004C30B7"/>
    <w:rsid w:val="004F382C"/>
    <w:rsid w:val="0052530F"/>
    <w:rsid w:val="00542E3C"/>
    <w:rsid w:val="00547C8A"/>
    <w:rsid w:val="00551F9A"/>
    <w:rsid w:val="00552C2F"/>
    <w:rsid w:val="005710AC"/>
    <w:rsid w:val="0057738A"/>
    <w:rsid w:val="005806DE"/>
    <w:rsid w:val="005929D3"/>
    <w:rsid w:val="005A0203"/>
    <w:rsid w:val="005A0C7D"/>
    <w:rsid w:val="005A152B"/>
    <w:rsid w:val="005B0AB1"/>
    <w:rsid w:val="005B4120"/>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703909"/>
    <w:rsid w:val="0070490F"/>
    <w:rsid w:val="007071A1"/>
    <w:rsid w:val="00707275"/>
    <w:rsid w:val="007157C0"/>
    <w:rsid w:val="0072153F"/>
    <w:rsid w:val="007343A0"/>
    <w:rsid w:val="00743933"/>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6017"/>
    <w:rsid w:val="00807F2D"/>
    <w:rsid w:val="0082090E"/>
    <w:rsid w:val="00830649"/>
    <w:rsid w:val="0083484D"/>
    <w:rsid w:val="00835037"/>
    <w:rsid w:val="0083551B"/>
    <w:rsid w:val="00850B8C"/>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384D"/>
    <w:rsid w:val="009844B4"/>
    <w:rsid w:val="009B12F4"/>
    <w:rsid w:val="009D0F7C"/>
    <w:rsid w:val="009D3BC3"/>
    <w:rsid w:val="009E1CD7"/>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B44DC"/>
    <w:rsid w:val="00AB7B17"/>
    <w:rsid w:val="00AC52DF"/>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A0409"/>
    <w:rsid w:val="00BA1A8D"/>
    <w:rsid w:val="00BA2720"/>
    <w:rsid w:val="00BA322C"/>
    <w:rsid w:val="00BA413C"/>
    <w:rsid w:val="00BB2393"/>
    <w:rsid w:val="00BB4314"/>
    <w:rsid w:val="00BC0AEB"/>
    <w:rsid w:val="00BC79D2"/>
    <w:rsid w:val="00BD2703"/>
    <w:rsid w:val="00BD6626"/>
    <w:rsid w:val="00BD6DA9"/>
    <w:rsid w:val="00BD79E7"/>
    <w:rsid w:val="00BE0978"/>
    <w:rsid w:val="00BE6836"/>
    <w:rsid w:val="00BE7334"/>
    <w:rsid w:val="00C04C80"/>
    <w:rsid w:val="00C064C1"/>
    <w:rsid w:val="00C1538E"/>
    <w:rsid w:val="00C22E26"/>
    <w:rsid w:val="00C24AA5"/>
    <w:rsid w:val="00C32FB6"/>
    <w:rsid w:val="00C4024E"/>
    <w:rsid w:val="00C4030B"/>
    <w:rsid w:val="00C42A50"/>
    <w:rsid w:val="00C63A57"/>
    <w:rsid w:val="00C83DBF"/>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79BA"/>
    <w:rsid w:val="00D857E8"/>
    <w:rsid w:val="00D92F71"/>
    <w:rsid w:val="00D97DF1"/>
    <w:rsid w:val="00DA29F7"/>
    <w:rsid w:val="00DA4C0F"/>
    <w:rsid w:val="00DB325E"/>
    <w:rsid w:val="00DC1ACA"/>
    <w:rsid w:val="00DC4231"/>
    <w:rsid w:val="00DE3B1A"/>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4297F"/>
    <w:rsid w:val="00F434BA"/>
    <w:rsid w:val="00F466B6"/>
    <w:rsid w:val="00F54C52"/>
    <w:rsid w:val="00F60E72"/>
    <w:rsid w:val="00F83220"/>
    <w:rsid w:val="00F859DF"/>
    <w:rsid w:val="00F86967"/>
    <w:rsid w:val="00F91FD7"/>
    <w:rsid w:val="00F943BD"/>
    <w:rsid w:val="00FA2493"/>
    <w:rsid w:val="00FA7D88"/>
    <w:rsid w:val="00FB2D56"/>
    <w:rsid w:val="00FD18F8"/>
    <w:rsid w:val="00FF2097"/>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AA3735B1-9C7A-4AED-AFD1-D7F4931EE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75C95-CDC4-4375-89DE-E858BA4E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7973</Words>
  <Characters>45447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2016-07-08T07:21:00Z</cp:lastPrinted>
  <dcterms:created xsi:type="dcterms:W3CDTF">2016-07-11T13:25:00Z</dcterms:created>
  <dcterms:modified xsi:type="dcterms:W3CDTF">2016-07-11T14:36:00Z</dcterms:modified>
</cp:coreProperties>
</file>