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B634FD"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53E77DFE" w:rsidR="00FB1CAC" w:rsidRPr="000E1A0D" w:rsidRDefault="00FB1CAC"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sidR="00A55758">
              <w:rPr>
                <w:rFonts w:ascii="Times New Roman" w:hAnsi="Times New Roman"/>
                <w:sz w:val="24"/>
                <w:szCs w:val="24"/>
              </w:rPr>
              <w:t>А.Т. Шульга</w:t>
            </w:r>
            <w:bookmarkStart w:id="0" w:name="_GoBack"/>
            <w:bookmarkEnd w:id="0"/>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1" w:name="Par419"/>
      <w:bookmarkEnd w:id="1"/>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3E4BE22" w14:textId="77777777" w:rsidR="00FB1CAC" w:rsidRPr="008174B6"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8174B6">
        <w:rPr>
          <w:rFonts w:ascii="Times New Roman" w:hAnsi="Times New Roman"/>
          <w:sz w:val="24"/>
          <w:szCs w:val="24"/>
        </w:rPr>
        <w:t>ДОКУМЕНТАЦИЯ О ТОРГАХ</w:t>
      </w:r>
    </w:p>
    <w:p w14:paraId="195EEB3C" w14:textId="195C211C" w:rsidR="00FB1CAC" w:rsidRPr="008174B6"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8174B6">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w:t>
      </w:r>
      <w:r w:rsidRPr="008174B6">
        <w:rPr>
          <w:rFonts w:ascii="Times New Roman" w:hAnsi="Times New Roman"/>
          <w:color w:val="FF0000"/>
          <w:sz w:val="24"/>
          <w:szCs w:val="24"/>
        </w:rPr>
        <w:t xml:space="preserve"> </w:t>
      </w:r>
      <w:r w:rsidR="00B634FD" w:rsidRPr="008174B6">
        <w:rPr>
          <w:rFonts w:ascii="Times New Roman" w:hAnsi="Times New Roman"/>
          <w:sz w:val="24"/>
          <w:szCs w:val="24"/>
        </w:rPr>
        <w:t xml:space="preserve">ВОЛХОВСКОГО, </w:t>
      </w:r>
      <w:r w:rsidRPr="008174B6">
        <w:rPr>
          <w:rFonts w:ascii="Times New Roman" w:hAnsi="Times New Roman"/>
          <w:sz w:val="24"/>
          <w:szCs w:val="24"/>
        </w:rPr>
        <w:t xml:space="preserve">ВСЕВОЛОЖСКОГО, </w:t>
      </w:r>
      <w:r w:rsidR="00B634FD" w:rsidRPr="008174B6">
        <w:rPr>
          <w:rFonts w:ascii="Times New Roman" w:hAnsi="Times New Roman"/>
          <w:sz w:val="24"/>
          <w:szCs w:val="24"/>
        </w:rPr>
        <w:t xml:space="preserve">ВЫБОРГСКОГО, ГАТЧИНСКОГО, КИРОВСКОГО, ЛОДЕЙНОПОЛЬСКОГО, </w:t>
      </w:r>
      <w:r w:rsidRPr="008174B6">
        <w:rPr>
          <w:rFonts w:ascii="Times New Roman" w:hAnsi="Times New Roman"/>
          <w:sz w:val="24"/>
          <w:szCs w:val="24"/>
        </w:rPr>
        <w:t>ЛУЖСКОГО, ПОДПОРОЖСКОГО</w:t>
      </w:r>
      <w:r w:rsidR="00B634FD" w:rsidRPr="008174B6">
        <w:rPr>
          <w:rFonts w:ascii="Times New Roman" w:hAnsi="Times New Roman"/>
          <w:sz w:val="24"/>
          <w:szCs w:val="24"/>
        </w:rPr>
        <w:t xml:space="preserve">, ТИХВИНСКОГО, ТОСНЕНСКОГО </w:t>
      </w:r>
      <w:r w:rsidRPr="008174B6">
        <w:rPr>
          <w:rFonts w:ascii="Times New Roman" w:hAnsi="Times New Roman"/>
          <w:sz w:val="24"/>
          <w:szCs w:val="24"/>
        </w:rPr>
        <w:t>МУНИЦИПАЛЬНЫХ РАЙОНОВ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8174B6">
        <w:rPr>
          <w:rFonts w:ascii="Times New Roman" w:hAnsi="Times New Roman"/>
          <w:sz w:val="24"/>
          <w:szCs w:val="24"/>
        </w:rPr>
        <w:t>ТОМ 1</w:t>
      </w:r>
    </w:p>
    <w:p w14:paraId="7E0D818E"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BCDD442"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proofErr w:type="gramStart"/>
      <w:r w:rsidR="0003776B" w:rsidRPr="0047057C">
        <w:rPr>
          <w:rFonts w:ascii="Times New Roman" w:eastAsia="Calibri" w:hAnsi="Times New Roman" w:cs="Times New Roman"/>
          <w:color w:val="000000"/>
          <w:sz w:val="24"/>
          <w:szCs w:val="24"/>
        </w:rPr>
        <w:t>организация</w:t>
      </w:r>
      <w:proofErr w:type="gramEnd"/>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0F00BD00" w14:textId="021BD44A" w:rsidR="00B8300B" w:rsidRPr="008174B6" w:rsidRDefault="00B634FD"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8174B6">
        <w:rPr>
          <w:rFonts w:ascii="Times New Roman" w:eastAsia="Times New Roman" w:hAnsi="Times New Roman" w:cs="Times New Roman"/>
          <w:b/>
          <w:color w:val="000000"/>
          <w:sz w:val="24"/>
          <w:szCs w:val="24"/>
        </w:rPr>
        <w:t>Краткосрочный план</w:t>
      </w:r>
      <w:r w:rsidRPr="008174B6">
        <w:rPr>
          <w:rFonts w:ascii="Times New Roman" w:eastAsia="Times New Roman" w:hAnsi="Times New Roman" w:cs="Times New Roman"/>
          <w:color w:val="000000"/>
          <w:sz w:val="24"/>
          <w:szCs w:val="24"/>
        </w:rPr>
        <w:t xml:space="preserve"> - </w:t>
      </w:r>
      <w:r w:rsidRPr="008174B6">
        <w:rPr>
          <w:rFonts w:ascii="Times New Roman" w:eastAsia="Times New Roman" w:hAnsi="Times New Roman" w:cs="Times New Roman"/>
          <w:sz w:val="24"/>
          <w:szCs w:val="24"/>
        </w:rPr>
        <w:t>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26 сентября 2016 г. № 366 «О внесении изменения в постановление Правительства Ленинградской области от 13 ноября 2015 г. № 433 «Об утверждении Краткосрочного плана реализации в 2016 г.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p>
    <w:p w14:paraId="2A5F60D3" w14:textId="77777777" w:rsidR="0003776B" w:rsidRPr="008174B6"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8174B6"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8174B6">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8174B6">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73787A6C"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w:t>
      </w:r>
      <w:r w:rsidR="00404D1B">
        <w:rPr>
          <w:rFonts w:ascii="Times New Roman" w:eastAsia="Calibri" w:hAnsi="Times New Roman" w:cs="Times New Roman"/>
          <w:color w:val="000000"/>
          <w:sz w:val="24"/>
          <w:szCs w:val="24"/>
          <w:lang w:eastAsia="ru-RU"/>
        </w:rPr>
        <w:t>многоквартирных домов не менее 3</w:t>
      </w:r>
      <w:r w:rsidR="002A3227" w:rsidRPr="006C565A">
        <w:rPr>
          <w:rFonts w:ascii="Times New Roman" w:eastAsia="Calibri" w:hAnsi="Times New Roman" w:cs="Times New Roman"/>
          <w:color w:val="000000"/>
          <w:sz w:val="24"/>
          <w:szCs w:val="24"/>
          <w:lang w:eastAsia="ru-RU"/>
        </w:rPr>
        <w:t>0</w:t>
      </w:r>
      <w:r w:rsidR="008428D5" w:rsidRPr="006C565A">
        <w:rPr>
          <w:rFonts w:ascii="Times New Roman" w:eastAsia="Calibri" w:hAnsi="Times New Roman" w:cs="Times New Roman"/>
          <w:color w:val="000000"/>
          <w:sz w:val="24"/>
          <w:szCs w:val="24"/>
          <w:lang w:eastAsia="ru-RU"/>
        </w:rPr>
        <w:t xml:space="preserve"> (</w:t>
      </w:r>
      <w:r w:rsidR="00404D1B">
        <w:rPr>
          <w:rFonts w:ascii="Times New Roman" w:eastAsia="Calibri" w:hAnsi="Times New Roman" w:cs="Times New Roman"/>
          <w:color w:val="000000"/>
          <w:sz w:val="24"/>
          <w:szCs w:val="24"/>
          <w:lang w:eastAsia="ru-RU"/>
        </w:rPr>
        <w:t>тридцати</w:t>
      </w:r>
      <w:r w:rsidR="008428D5" w:rsidRPr="006C565A">
        <w:rPr>
          <w:rFonts w:ascii="Times New Roman" w:eastAsia="Calibri" w:hAnsi="Times New Roman" w:cs="Times New Roman"/>
          <w:color w:val="000000"/>
          <w:sz w:val="24"/>
          <w:szCs w:val="24"/>
          <w:lang w:eastAsia="ru-RU"/>
        </w:rPr>
        <w:t>)</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1F22BE"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1F22BE">
        <w:rPr>
          <w:rFonts w:eastAsia="Calibri"/>
          <w:sz w:val="24"/>
          <w:szCs w:val="24"/>
        </w:rPr>
        <w:t>6.2.8</w:t>
      </w:r>
      <w:r w:rsidR="00F927D1" w:rsidRPr="001F22BE">
        <w:rPr>
          <w:rFonts w:eastAsia="Calibri"/>
          <w:sz w:val="24"/>
          <w:szCs w:val="24"/>
        </w:rPr>
        <w:t xml:space="preserve">. </w:t>
      </w:r>
      <w:r w:rsidR="00F927D1" w:rsidRPr="001F22BE">
        <w:rPr>
          <w:sz w:val="24"/>
          <w:szCs w:val="24"/>
        </w:rPr>
        <w:t xml:space="preserve">соответствие претендента требованиям, </w:t>
      </w:r>
      <w:proofErr w:type="spellStart"/>
      <w:r w:rsidR="00F927D1" w:rsidRPr="001F22BE">
        <w:rPr>
          <w:sz w:val="24"/>
          <w:szCs w:val="24"/>
        </w:rPr>
        <w:t>устанавл</w:t>
      </w:r>
      <w:r w:rsidRPr="001F22BE">
        <w:rPr>
          <w:sz w:val="24"/>
          <w:szCs w:val="24"/>
        </w:rPr>
        <w:t>енным</w:t>
      </w:r>
      <w:proofErr w:type="spellEnd"/>
      <w:r w:rsidR="00F927D1" w:rsidRPr="001F22BE">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1F22BE">
        <w:rPr>
          <w:sz w:val="24"/>
          <w:szCs w:val="24"/>
        </w:rPr>
        <w:t>:</w:t>
      </w:r>
    </w:p>
    <w:p w14:paraId="6B9579B9" w14:textId="33D13C0C" w:rsidR="006C565A" w:rsidRPr="006C565A"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1F22BE">
        <w:rPr>
          <w:rFonts w:eastAsia="Calibri"/>
          <w:color w:val="auto"/>
          <w:spacing w:val="0"/>
          <w:sz w:val="24"/>
          <w:szCs w:val="24"/>
          <w:lang w:val="ru-RU" w:eastAsia="en-US"/>
        </w:rPr>
        <w:t xml:space="preserve">- </w:t>
      </w:r>
      <w:r w:rsidR="00EC6146" w:rsidRPr="001F22BE">
        <w:rPr>
          <w:rFonts w:eastAsia="Calibri"/>
          <w:color w:val="auto"/>
          <w:spacing w:val="0"/>
          <w:sz w:val="24"/>
          <w:szCs w:val="24"/>
          <w:lang w:val="ru-RU" w:eastAsia="en-US"/>
        </w:rPr>
        <w:t>н</w:t>
      </w:r>
      <w:r w:rsidRPr="001F22BE">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1F22BE">
        <w:rPr>
          <w:rFonts w:eastAsia="Calibri"/>
          <w:color w:val="auto"/>
          <w:spacing w:val="0"/>
          <w:sz w:val="24"/>
          <w:szCs w:val="24"/>
          <w:lang w:val="ru-RU" w:eastAsia="en-US"/>
        </w:rPr>
        <w:t>Минрегиона</w:t>
      </w:r>
      <w:proofErr w:type="spellEnd"/>
      <w:r w:rsidRPr="001F22BE">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1F22BE">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1F22BE">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w:t>
      </w:r>
      <w:proofErr w:type="gramStart"/>
      <w:r w:rsidRPr="001F22BE">
        <w:rPr>
          <w:sz w:val="24"/>
          <w:szCs w:val="24"/>
          <w:shd w:val="clear" w:color="auto" w:fill="FFFFFF"/>
        </w:rPr>
        <w:t>организацией,  стоимость</w:t>
      </w:r>
      <w:proofErr w:type="gramEnd"/>
      <w:r w:rsidRPr="001F22BE">
        <w:rPr>
          <w:sz w:val="24"/>
          <w:szCs w:val="24"/>
          <w:shd w:val="clear" w:color="auto" w:fill="FFFFFF"/>
        </w:rPr>
        <w:t xml:space="preserve">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23210093" w14:textId="77777777" w:rsidR="00F927D1" w:rsidRPr="0047057C" w:rsidRDefault="00F927D1"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w:t>
      </w:r>
      <w:proofErr w:type="spellStart"/>
      <w:r w:rsidRPr="0047057C">
        <w:rPr>
          <w:rFonts w:ascii="Times New Roman" w:eastAsia="Calibri" w:hAnsi="Times New Roman" w:cs="Times New Roman"/>
          <w:color w:val="000000"/>
          <w:sz w:val="24"/>
          <w:szCs w:val="24"/>
        </w:rPr>
        <w:t>апостиля</w:t>
      </w:r>
      <w:proofErr w:type="spellEnd"/>
      <w:r w:rsidRPr="0047057C">
        <w:rPr>
          <w:rFonts w:ascii="Times New Roman" w:eastAsia="Calibri" w:hAnsi="Times New Roman" w:cs="Times New Roman"/>
          <w:color w:val="000000"/>
          <w:sz w:val="24"/>
          <w:szCs w:val="24"/>
        </w:rPr>
        <w:t>,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Условия исполнения договора, предложенные претендентом в форме «Конкурсное предложение», должны соответствовать требованиям документации о торгах </w:t>
      </w:r>
      <w:r w:rsidRPr="0047057C">
        <w:rPr>
          <w:rFonts w:ascii="Times New Roman" w:eastAsia="Calibri" w:hAnsi="Times New Roman" w:cs="Times New Roman"/>
          <w:color w:val="000000"/>
          <w:sz w:val="24"/>
          <w:szCs w:val="24"/>
        </w:rPr>
        <w:lastRenderedPageBreak/>
        <w:t>(минимальному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lastRenderedPageBreak/>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13.1.2. </w:t>
      </w:r>
      <w:proofErr w:type="gramStart"/>
      <w:r w:rsidRPr="0047057C">
        <w:rPr>
          <w:rFonts w:ascii="Times New Roman" w:eastAsia="Calibri" w:hAnsi="Times New Roman" w:cs="Times New Roman"/>
          <w:color w:val="000000"/>
          <w:sz w:val="24"/>
          <w:szCs w:val="24"/>
        </w:rPr>
        <w:t>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w:t>
      </w:r>
      <w:r w:rsidRPr="0047057C">
        <w:rPr>
          <w:rFonts w:ascii="Times New Roman" w:eastAsia="Calibri" w:hAnsi="Times New Roman" w:cs="Times New Roman"/>
          <w:color w:val="000000"/>
          <w:sz w:val="24"/>
          <w:szCs w:val="24"/>
        </w:rPr>
        <w:lastRenderedPageBreak/>
        <w:t>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w:t>
      </w:r>
      <w:proofErr w:type="gramStart"/>
      <w:r w:rsidRPr="0047057C">
        <w:rPr>
          <w:rFonts w:ascii="Times New Roman" w:eastAsia="Calibri" w:hAnsi="Times New Roman" w:cs="Times New Roman"/>
          <w:color w:val="000000"/>
          <w:sz w:val="24"/>
          <w:szCs w:val="24"/>
        </w:rPr>
        <w:t>надлежащим 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proofErr w:type="gramStart"/>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w:t>
      </w:r>
      <w:proofErr w:type="gramEnd"/>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w:t>
      </w:r>
      <w:r w:rsidRPr="0047057C">
        <w:rPr>
          <w:rFonts w:ascii="Times New Roman" w:eastAsia="Calibri" w:hAnsi="Times New Roman" w:cs="Times New Roman"/>
          <w:color w:val="000000"/>
          <w:sz w:val="24"/>
          <w:szCs w:val="24"/>
        </w:rPr>
        <w:lastRenderedPageBreak/>
        <w:t xml:space="preserve">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15.1.2. </w:t>
      </w:r>
      <w:proofErr w:type="gramStart"/>
      <w:r w:rsidRPr="0047057C">
        <w:rPr>
          <w:rFonts w:ascii="Times New Roman" w:eastAsia="Calibri" w:hAnsi="Times New Roman" w:cs="Times New Roman"/>
          <w:color w:val="000000"/>
          <w:sz w:val="24"/>
          <w:szCs w:val="24"/>
        </w:rPr>
        <w:t>надлежащим 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15.3.5. руководитель юридического лица, подписавший доверенность, в соответствии </w:t>
      </w:r>
      <w:r w:rsidRPr="0047057C">
        <w:rPr>
          <w:rFonts w:ascii="Times New Roman" w:eastAsia="Calibri" w:hAnsi="Times New Roman" w:cs="Times New Roman"/>
          <w:color w:val="000000"/>
          <w:sz w:val="24"/>
          <w:szCs w:val="24"/>
        </w:rPr>
        <w:lastRenderedPageBreak/>
        <w:t>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16.2.2. </w:t>
      </w:r>
      <w:proofErr w:type="gramStart"/>
      <w:r w:rsidRPr="0047057C">
        <w:rPr>
          <w:rFonts w:ascii="Times New Roman" w:eastAsia="Calibri" w:hAnsi="Times New Roman" w:cs="Times New Roman"/>
          <w:color w:val="000000"/>
          <w:sz w:val="24"/>
          <w:szCs w:val="24"/>
        </w:rPr>
        <w:t>надлежащим 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принимает и одновременно регистрирует только запечатанный </w:t>
      </w:r>
      <w:r w:rsidRPr="0047057C">
        <w:rPr>
          <w:rFonts w:ascii="Times New Roman" w:eastAsia="Calibri" w:hAnsi="Times New Roman" w:cs="Times New Roman"/>
          <w:color w:val="000000"/>
          <w:sz w:val="24"/>
          <w:szCs w:val="24"/>
        </w:rPr>
        <w:lastRenderedPageBreak/>
        <w:t>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Уведомление должно быть подписано уполномоченным лицом претендента и </w:t>
      </w:r>
      <w:r w:rsidRPr="0047057C">
        <w:rPr>
          <w:rFonts w:ascii="Times New Roman" w:eastAsia="Calibri" w:hAnsi="Times New Roman" w:cs="Times New Roman"/>
          <w:color w:val="000000"/>
          <w:sz w:val="24"/>
          <w:szCs w:val="24"/>
        </w:rPr>
        <w:lastRenderedPageBreak/>
        <w:t>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21.3. При рассмотрении заявок комиссия может принять во внимание мнение </w:t>
      </w:r>
      <w:r w:rsidRPr="0047057C">
        <w:rPr>
          <w:rFonts w:ascii="Times New Roman" w:eastAsia="Calibri" w:hAnsi="Times New Roman" w:cs="Times New Roman"/>
          <w:color w:val="000000"/>
          <w:sz w:val="24"/>
          <w:szCs w:val="24"/>
        </w:rPr>
        <w:lastRenderedPageBreak/>
        <w:t>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40E1F6BD"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w:t>
      </w:r>
      <w:r w:rsidR="00404D1B">
        <w:rPr>
          <w:rFonts w:ascii="Times New Roman" w:eastAsia="Calibri" w:hAnsi="Times New Roman" w:cs="Times New Roman"/>
          <w:color w:val="000000"/>
          <w:sz w:val="24"/>
          <w:szCs w:val="24"/>
          <w:lang w:eastAsia="ru-RU"/>
        </w:rPr>
        <w:t>многоквартирных домов не менее 3</w:t>
      </w:r>
      <w:r w:rsidR="008A2FA4" w:rsidRPr="008A2FA4">
        <w:rPr>
          <w:rFonts w:ascii="Times New Roman" w:eastAsia="Calibri" w:hAnsi="Times New Roman" w:cs="Times New Roman"/>
          <w:color w:val="000000"/>
          <w:sz w:val="24"/>
          <w:szCs w:val="24"/>
          <w:lang w:eastAsia="ru-RU"/>
        </w:rPr>
        <w:t>0</w:t>
      </w:r>
      <w:r w:rsidR="00E37FFB">
        <w:rPr>
          <w:rFonts w:ascii="Times New Roman" w:eastAsia="Calibri" w:hAnsi="Times New Roman" w:cs="Times New Roman"/>
          <w:color w:val="000000"/>
          <w:sz w:val="24"/>
          <w:szCs w:val="24"/>
          <w:lang w:eastAsia="ru-RU"/>
        </w:rPr>
        <w:t xml:space="preserve"> (</w:t>
      </w:r>
      <w:r w:rsidR="00404D1B">
        <w:rPr>
          <w:rFonts w:ascii="Times New Roman" w:eastAsia="Calibri" w:hAnsi="Times New Roman" w:cs="Times New Roman"/>
          <w:color w:val="000000"/>
          <w:sz w:val="24"/>
          <w:szCs w:val="24"/>
          <w:lang w:eastAsia="ru-RU"/>
        </w:rPr>
        <w:t>тридцати</w:t>
      </w:r>
      <w:r w:rsidR="00E37FFB">
        <w:rPr>
          <w:rFonts w:ascii="Times New Roman" w:eastAsia="Calibri" w:hAnsi="Times New Roman" w:cs="Times New Roman"/>
          <w:color w:val="000000"/>
          <w:sz w:val="24"/>
          <w:szCs w:val="24"/>
          <w:lang w:eastAsia="ru-RU"/>
        </w:rPr>
        <w:t>)</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B634FD"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 xml:space="preserve">за последние два года фактов неисполнения обязательств по ранее </w:t>
      </w:r>
      <w:r w:rsidRPr="00B634FD">
        <w:rPr>
          <w:rFonts w:ascii="Times New Roman" w:eastAsia="Calibri" w:hAnsi="Times New Roman" w:cs="Times New Roman"/>
          <w:color w:val="000000"/>
          <w:sz w:val="24"/>
          <w:szCs w:val="24"/>
          <w:lang w:eastAsia="ru-RU"/>
        </w:rPr>
        <w:t>заключенным договорам</w:t>
      </w:r>
      <w:r w:rsidR="00D87E6E" w:rsidRPr="00B634FD">
        <w:rPr>
          <w:rFonts w:ascii="Times New Roman" w:eastAsia="Calibri" w:hAnsi="Times New Roman" w:cs="Times New Roman"/>
          <w:color w:val="000000"/>
          <w:sz w:val="24"/>
          <w:szCs w:val="24"/>
          <w:lang w:eastAsia="ru-RU"/>
        </w:rPr>
        <w:t xml:space="preserve"> </w:t>
      </w:r>
      <w:r w:rsidR="008D3086" w:rsidRPr="00B634FD">
        <w:rPr>
          <w:rFonts w:ascii="Times New Roman" w:eastAsia="Calibri" w:hAnsi="Times New Roman" w:cs="Times New Roman"/>
          <w:color w:val="000000"/>
          <w:sz w:val="24"/>
          <w:szCs w:val="24"/>
          <w:lang w:eastAsia="ru-RU"/>
        </w:rPr>
        <w:t>на выполнение</w:t>
      </w:r>
      <w:r w:rsidR="00D87E6E" w:rsidRPr="00B634FD">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B634FD">
        <w:rPr>
          <w:rFonts w:ascii="Times New Roman" w:eastAsia="Calibri" w:hAnsi="Times New Roman" w:cs="Times New Roman"/>
          <w:color w:val="000000"/>
          <w:sz w:val="24"/>
          <w:szCs w:val="24"/>
          <w:lang w:eastAsia="ru-RU"/>
        </w:rPr>
        <w:t xml:space="preserve"> </w:t>
      </w:r>
      <w:r w:rsidR="001C7BE5" w:rsidRPr="00B634FD">
        <w:rPr>
          <w:rFonts w:ascii="Times New Roman" w:eastAsia="Calibri" w:hAnsi="Times New Roman" w:cs="Times New Roman"/>
          <w:color w:val="000000"/>
          <w:sz w:val="24"/>
          <w:szCs w:val="24"/>
          <w:lang w:eastAsia="ru-RU"/>
        </w:rPr>
        <w:t xml:space="preserve">и </w:t>
      </w:r>
      <w:r w:rsidRPr="00B634FD">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Pr="00B634FD"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B634FD">
        <w:rPr>
          <w:rFonts w:ascii="Times New Roman" w:eastAsia="Calibri" w:hAnsi="Times New Roman" w:cs="Times New Roman"/>
          <w:color w:val="000000"/>
          <w:sz w:val="24"/>
          <w:szCs w:val="24"/>
          <w:lang w:eastAsia="ru-RU"/>
        </w:rPr>
        <w:t xml:space="preserve">7) </w:t>
      </w:r>
      <w:r w:rsidRPr="00B634FD">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B634FD"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634FD">
        <w:rPr>
          <w:rFonts w:ascii="Times New Roman" w:hAnsi="Times New Roman"/>
          <w:sz w:val="24"/>
          <w:szCs w:val="24"/>
        </w:rPr>
        <w:t>8</w:t>
      </w:r>
      <w:r w:rsidR="00F927D1" w:rsidRPr="00B634FD">
        <w:rPr>
          <w:rFonts w:ascii="Times New Roman" w:hAnsi="Times New Roman"/>
          <w:sz w:val="24"/>
          <w:szCs w:val="24"/>
        </w:rPr>
        <w:t xml:space="preserve">) не соответствие претендента требованиям, </w:t>
      </w:r>
      <w:r w:rsidRPr="00B634FD">
        <w:rPr>
          <w:rFonts w:ascii="Times New Roman" w:hAnsi="Times New Roman"/>
          <w:sz w:val="24"/>
          <w:szCs w:val="24"/>
        </w:rPr>
        <w:t xml:space="preserve">установленным </w:t>
      </w:r>
      <w:r w:rsidR="00F927D1" w:rsidRPr="00B634FD">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B634FD">
        <w:rPr>
          <w:rFonts w:ascii="Times New Roman" w:hAnsi="Times New Roman"/>
          <w:sz w:val="24"/>
          <w:szCs w:val="24"/>
        </w:rPr>
        <w:t xml:space="preserve">, </w:t>
      </w:r>
      <w:r w:rsidR="00883204" w:rsidRPr="00B634FD">
        <w:rPr>
          <w:rFonts w:ascii="Times New Roman" w:hAnsi="Times New Roman"/>
          <w:sz w:val="24"/>
          <w:szCs w:val="24"/>
        </w:rPr>
        <w:t xml:space="preserve">в п. </w:t>
      </w:r>
      <w:r w:rsidRPr="00B634FD">
        <w:rPr>
          <w:rFonts w:ascii="Times New Roman" w:hAnsi="Times New Roman"/>
          <w:sz w:val="24"/>
          <w:szCs w:val="24"/>
        </w:rPr>
        <w:t>6.2.8 Тома 1</w:t>
      </w:r>
      <w:r w:rsidR="00F927D1" w:rsidRPr="00B634FD">
        <w:rPr>
          <w:rFonts w:ascii="Times New Roman" w:hAnsi="Times New Roman"/>
          <w:sz w:val="24"/>
          <w:szCs w:val="24"/>
        </w:rPr>
        <w:t>.</w:t>
      </w:r>
    </w:p>
    <w:p w14:paraId="400D2663" w14:textId="77777777" w:rsidR="0003776B" w:rsidRPr="00B634FD"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634FD">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B634FD"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634FD">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sidRPr="00B634FD">
          <w:rPr>
            <w:rFonts w:ascii="Times New Roman" w:eastAsia="Calibri" w:hAnsi="Times New Roman" w:cs="Times New Roman"/>
            <w:color w:val="000000"/>
            <w:sz w:val="24"/>
            <w:szCs w:val="24"/>
          </w:rPr>
          <w:t>разделом 6 Т</w:t>
        </w:r>
        <w:r w:rsidRPr="00B634FD">
          <w:rPr>
            <w:rFonts w:ascii="Times New Roman" w:eastAsia="Calibri" w:hAnsi="Times New Roman" w:cs="Times New Roman"/>
            <w:color w:val="000000"/>
            <w:sz w:val="24"/>
            <w:szCs w:val="24"/>
          </w:rPr>
          <w:t>ома 2</w:t>
        </w:r>
      </w:hyperlink>
      <w:r w:rsidRPr="00B634FD">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634FD">
        <w:rPr>
          <w:rFonts w:ascii="Times New Roman" w:eastAsia="Calibri" w:hAnsi="Times New Roman" w:cs="Times New Roman"/>
          <w:color w:val="000000"/>
          <w:sz w:val="24"/>
          <w:szCs w:val="24"/>
        </w:rPr>
        <w:t>22.3. Основания для отказа в допуске к участию в торгах, связанные</w:t>
      </w:r>
      <w:r w:rsidRPr="0047057C">
        <w:rPr>
          <w:rFonts w:ascii="Times New Roman" w:eastAsia="Calibri" w:hAnsi="Times New Roman" w:cs="Times New Roman"/>
          <w:color w:val="000000"/>
          <w:sz w:val="24"/>
          <w:szCs w:val="24"/>
        </w:rPr>
        <w:t xml:space="preserve">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B634FD"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lastRenderedPageBreak/>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w:t>
      </w:r>
      <w:r w:rsidRPr="0078586F">
        <w:rPr>
          <w:rFonts w:ascii="Times New Roman" w:eastAsia="Calibri" w:hAnsi="Times New Roman" w:cs="Times New Roman"/>
          <w:color w:val="000000"/>
          <w:sz w:val="24"/>
          <w:szCs w:val="24"/>
        </w:rPr>
        <w:lastRenderedPageBreak/>
        <w:t>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 xml:space="preserve">аказчиком установлено, что представленные </w:t>
      </w:r>
      <w:proofErr w:type="gramStart"/>
      <w:r w:rsidRPr="0047057C">
        <w:rPr>
          <w:rFonts w:ascii="Times New Roman" w:eastAsia="Calibri" w:hAnsi="Times New Roman" w:cs="Times New Roman"/>
          <w:color w:val="000000"/>
          <w:sz w:val="24"/>
          <w:szCs w:val="24"/>
        </w:rPr>
        <w:t>победителем торгов</w:t>
      </w:r>
      <w:proofErr w:type="gramEnd"/>
      <w:r w:rsidRPr="0047057C">
        <w:rPr>
          <w:rFonts w:ascii="Times New Roman" w:eastAsia="Calibri" w:hAnsi="Times New Roman" w:cs="Times New Roman"/>
          <w:color w:val="000000"/>
          <w:sz w:val="24"/>
          <w:szCs w:val="24"/>
        </w:rPr>
        <w:t xml:space="preserve">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 xml:space="preserve">ованиям документации о </w:t>
      </w:r>
      <w:r w:rsidR="00B8300B">
        <w:rPr>
          <w:rFonts w:ascii="Times New Roman" w:eastAsia="Calibri" w:hAnsi="Times New Roman" w:cs="Times New Roman"/>
          <w:color w:val="000000"/>
          <w:sz w:val="24"/>
          <w:szCs w:val="24"/>
        </w:rPr>
        <w:lastRenderedPageBreak/>
        <w:t>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AD94F" w14:textId="77777777" w:rsidR="00EC6146" w:rsidRDefault="00EC6146" w:rsidP="0003776B">
      <w:pPr>
        <w:spacing w:after="0" w:line="240" w:lineRule="auto"/>
      </w:pPr>
      <w:r>
        <w:separator/>
      </w:r>
    </w:p>
  </w:endnote>
  <w:endnote w:type="continuationSeparator" w:id="0">
    <w:p w14:paraId="18513029" w14:textId="77777777" w:rsidR="00EC6146" w:rsidRDefault="00EC6146"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EC6146" w:rsidRDefault="00EC61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EC6146" w:rsidRDefault="00EC6146">
        <w:pPr>
          <w:pStyle w:val="aa"/>
          <w:jc w:val="right"/>
        </w:pPr>
        <w:r>
          <w:fldChar w:fldCharType="begin"/>
        </w:r>
        <w:r>
          <w:instrText>PAGE   \* MERGEFORMAT</w:instrText>
        </w:r>
        <w:r>
          <w:fldChar w:fldCharType="separate"/>
        </w:r>
        <w:r w:rsidR="00A55758">
          <w:rPr>
            <w:noProof/>
          </w:rPr>
          <w:t>21</w:t>
        </w:r>
        <w:r>
          <w:fldChar w:fldCharType="end"/>
        </w:r>
      </w:p>
    </w:sdtContent>
  </w:sdt>
  <w:p w14:paraId="30888BA0" w14:textId="77777777" w:rsidR="00EC6146" w:rsidRDefault="00EC614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EC6146" w:rsidRDefault="00EC61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01EFE" w14:textId="77777777" w:rsidR="00EC6146" w:rsidRDefault="00EC6146" w:rsidP="0003776B">
      <w:pPr>
        <w:spacing w:after="0" w:line="240" w:lineRule="auto"/>
      </w:pPr>
      <w:r>
        <w:separator/>
      </w:r>
    </w:p>
  </w:footnote>
  <w:footnote w:type="continuationSeparator" w:id="0">
    <w:p w14:paraId="64EEDE5C" w14:textId="77777777" w:rsidR="00EC6146" w:rsidRDefault="00EC6146"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EC6146" w:rsidRDefault="00EC614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EC6146" w:rsidRDefault="00EC614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EC6146" w:rsidRDefault="00EC61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7B41"/>
    <w:rsid w:val="001F22BE"/>
    <w:rsid w:val="002008D7"/>
    <w:rsid w:val="00236BF9"/>
    <w:rsid w:val="00273E53"/>
    <w:rsid w:val="002764D5"/>
    <w:rsid w:val="0029499B"/>
    <w:rsid w:val="002A3227"/>
    <w:rsid w:val="002C6709"/>
    <w:rsid w:val="002E79D7"/>
    <w:rsid w:val="002F4306"/>
    <w:rsid w:val="0030663D"/>
    <w:rsid w:val="00320AEF"/>
    <w:rsid w:val="00320EFD"/>
    <w:rsid w:val="0033279F"/>
    <w:rsid w:val="003B48B6"/>
    <w:rsid w:val="00404D1B"/>
    <w:rsid w:val="0047057C"/>
    <w:rsid w:val="00484D03"/>
    <w:rsid w:val="00491367"/>
    <w:rsid w:val="005276EC"/>
    <w:rsid w:val="00552136"/>
    <w:rsid w:val="0057416B"/>
    <w:rsid w:val="00632362"/>
    <w:rsid w:val="00655EE1"/>
    <w:rsid w:val="006B44A3"/>
    <w:rsid w:val="006C565A"/>
    <w:rsid w:val="006E29AB"/>
    <w:rsid w:val="006E4ABA"/>
    <w:rsid w:val="00704CE4"/>
    <w:rsid w:val="00796B83"/>
    <w:rsid w:val="008174B6"/>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55758"/>
    <w:rsid w:val="00A66C28"/>
    <w:rsid w:val="00A7553D"/>
    <w:rsid w:val="00A94BB4"/>
    <w:rsid w:val="00AC4E9F"/>
    <w:rsid w:val="00AD2180"/>
    <w:rsid w:val="00B1667C"/>
    <w:rsid w:val="00B210B0"/>
    <w:rsid w:val="00B634FD"/>
    <w:rsid w:val="00B8300B"/>
    <w:rsid w:val="00BA6550"/>
    <w:rsid w:val="00BB48E0"/>
    <w:rsid w:val="00BD5010"/>
    <w:rsid w:val="00C04565"/>
    <w:rsid w:val="00C920DF"/>
    <w:rsid w:val="00CD1E36"/>
    <w:rsid w:val="00CF5DD7"/>
    <w:rsid w:val="00D07902"/>
    <w:rsid w:val="00D87E6E"/>
    <w:rsid w:val="00DB454E"/>
    <w:rsid w:val="00DE006B"/>
    <w:rsid w:val="00DF1E95"/>
    <w:rsid w:val="00DF5B32"/>
    <w:rsid w:val="00E1045A"/>
    <w:rsid w:val="00E21DD5"/>
    <w:rsid w:val="00E343F9"/>
    <w:rsid w:val="00E37FFB"/>
    <w:rsid w:val="00E624F7"/>
    <w:rsid w:val="00E820C3"/>
    <w:rsid w:val="00E8298E"/>
    <w:rsid w:val="00EC6146"/>
    <w:rsid w:val="00ED40FC"/>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01AB064"/>
  <w15:docId w15:val="{4E2ED589-413B-4824-A19E-7F474396D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99C36-2FB4-44A5-94C7-96C29C7BE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11937</Words>
  <Characters>68043</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5</cp:revision>
  <cp:lastPrinted>2016-10-28T12:39:00Z</cp:lastPrinted>
  <dcterms:created xsi:type="dcterms:W3CDTF">2016-10-26T17:14:00Z</dcterms:created>
  <dcterms:modified xsi:type="dcterms:W3CDTF">2016-11-09T16:11:00Z</dcterms:modified>
</cp:coreProperties>
</file>