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2B" w:rsidRDefault="0076232B">
      <w:pPr>
        <w:pStyle w:val="44"/>
        <w:keepNext/>
        <w:keepLines/>
        <w:shd w:val="clear" w:color="auto" w:fill="auto"/>
        <w:spacing w:after="236"/>
      </w:pPr>
      <w:bookmarkStart w:id="0" w:name="bookmark3"/>
      <w:r>
        <w:t>ВЕРХОВНЫЙ СУД РОССИЙСКОЙ ФЕДЕРАЦИИ</w:t>
      </w:r>
      <w:bookmarkStart w:id="1" w:name="_GoBack"/>
      <w:bookmarkEnd w:id="1"/>
    </w:p>
    <w:p w:rsidR="00700287" w:rsidRDefault="00F56FF2">
      <w:pPr>
        <w:pStyle w:val="44"/>
        <w:keepNext/>
        <w:keepLines/>
        <w:shd w:val="clear" w:color="auto" w:fill="auto"/>
        <w:spacing w:after="236"/>
      </w:pPr>
      <w:r>
        <w:t>О</w:t>
      </w:r>
      <w:r>
        <w:t xml:space="preserve">ПРЕДЕЛЕНИЕ от 21 января 2015 г. </w:t>
      </w:r>
      <w:r>
        <w:rPr>
          <w:lang w:val="en-US" w:eastAsia="en-US" w:bidi="en-US"/>
        </w:rPr>
        <w:t>N</w:t>
      </w:r>
      <w:r w:rsidRPr="0076232B">
        <w:rPr>
          <w:lang w:eastAsia="en-US" w:bidi="en-US"/>
        </w:rPr>
        <w:t xml:space="preserve"> </w:t>
      </w:r>
      <w:r>
        <w:t>306-ЭС14-7687</w:t>
      </w:r>
      <w:bookmarkEnd w:id="0"/>
    </w:p>
    <w:p w:rsidR="00700287" w:rsidRDefault="00F56FF2">
      <w:pPr>
        <w:pStyle w:val="26"/>
        <w:shd w:val="clear" w:color="auto" w:fill="auto"/>
        <w:spacing w:before="0"/>
        <w:ind w:left="20" w:right="20" w:firstLine="540"/>
      </w:pPr>
      <w:r>
        <w:t>Судья Верховного Суда Российской Федерации Борисова Е.Е., изучив кассационную жалобу администрации муниципального образования "город Саратов"</w:t>
      </w:r>
      <w:r>
        <w:t xml:space="preserve"> на решение Арбитражного суда Саратовской области от 21.03.2014 по делу </w:t>
      </w:r>
      <w:r>
        <w:rPr>
          <w:lang w:val="en-US" w:eastAsia="en-US" w:bidi="en-US"/>
        </w:rPr>
        <w:t>N</w:t>
      </w:r>
      <w:r w:rsidRPr="0076232B">
        <w:rPr>
          <w:lang w:eastAsia="en-US" w:bidi="en-US"/>
        </w:rPr>
        <w:t xml:space="preserve"> </w:t>
      </w:r>
      <w:r>
        <w:t>А57-17591/13, постановление Двенадцатого арбитражного апелляционного суда от 02.06.2014, постановление Арбитражного суда Поволжского округа от 02.10.2014 по тому же делу</w:t>
      </w:r>
    </w:p>
    <w:p w:rsidR="00700287" w:rsidRDefault="00F56FF2">
      <w:pPr>
        <w:pStyle w:val="26"/>
        <w:shd w:val="clear" w:color="auto" w:fill="auto"/>
        <w:spacing w:before="0"/>
        <w:ind w:left="20" w:right="20" w:firstLine="540"/>
      </w:pPr>
      <w:r>
        <w:t>по иску това</w:t>
      </w:r>
      <w:r>
        <w:t>рищества собственников жилья "Уфимский" (г. Саратов) к администрации муниципального образования "город Саратов" (г. Саратов), Комитету по финансам администрации муниципального образования "город Саратов" о взыскании взносов на капитальный ремонт доли муниц</w:t>
      </w:r>
      <w:r>
        <w:t>ипального образования "город Саратов" (г. Саратов) в праве общей собственности в размере 177 318 рублей 57 копеек</w:t>
      </w:r>
    </w:p>
    <w:p w:rsidR="00700287" w:rsidRDefault="00F56FF2">
      <w:pPr>
        <w:pStyle w:val="26"/>
        <w:shd w:val="clear" w:color="auto" w:fill="auto"/>
        <w:spacing w:before="0" w:after="290"/>
        <w:ind w:left="20" w:right="20" w:firstLine="540"/>
      </w:pPr>
      <w:r>
        <w:t>при участии третьих лиц, не заявляющих самостоятельных требований относительно предмета спора: Комитета по управлению имуществом муниципальног</w:t>
      </w:r>
      <w:r>
        <w:t>о образования "город Саратов", администрации Ленинского района города Саратова (г. Саратов), Министерства строительства и жилищно-коммунального хозяйства Саратовской области (г. Саратов),</w:t>
      </w:r>
    </w:p>
    <w:p w:rsidR="00700287" w:rsidRDefault="00F56FF2">
      <w:pPr>
        <w:pStyle w:val="26"/>
        <w:shd w:val="clear" w:color="auto" w:fill="auto"/>
        <w:spacing w:before="0" w:after="262" w:line="230" w:lineRule="exact"/>
        <w:jc w:val="center"/>
      </w:pPr>
      <w:r>
        <w:t>установил:</w:t>
      </w:r>
    </w:p>
    <w:p w:rsidR="00700287" w:rsidRDefault="00F56FF2">
      <w:pPr>
        <w:pStyle w:val="26"/>
        <w:shd w:val="clear" w:color="auto" w:fill="auto"/>
        <w:spacing w:before="0" w:line="288" w:lineRule="exact"/>
        <w:ind w:left="20" w:right="20" w:firstLine="540"/>
      </w:pPr>
      <w:r>
        <w:t>товарищество собственников жилья "Уфимский" (далее - това</w:t>
      </w:r>
      <w:r>
        <w:t>рищество) обратилось в Арбитражный суд Саратовской области с иском к администрации муниципального образования "город Саратов" (далее - администрация), Комитету по финансам администрации муниципального образования "город Саратов" (далее - комитет) о взыскан</w:t>
      </w:r>
      <w:r>
        <w:t>ии за счет средств муниципальной казны муниципального образования "город Саратов" 177 318 рублей 57 копеек взносов на капитальный ремонт доли муниципального образования "город Саратов" в праве общей собственности на общее имущество многоквартирных жилых до</w:t>
      </w:r>
      <w:r>
        <w:t>мов за период с 01.01.2013 по 31.05.2013.</w:t>
      </w:r>
    </w:p>
    <w:p w:rsidR="00700287" w:rsidRDefault="00F56FF2">
      <w:pPr>
        <w:pStyle w:val="26"/>
        <w:shd w:val="clear" w:color="auto" w:fill="auto"/>
        <w:spacing w:before="0" w:line="288" w:lineRule="exact"/>
        <w:ind w:left="20" w:right="20" w:firstLine="540"/>
      </w:pPr>
      <w:r>
        <w:t>Решением Арбитражного суда Саратовской области от 21.03.2014, оставленным без изменения постановлением Двенадцатого арбитражного апелляционного суда от 02.06.2014, требования к комитету удовлетворены; в удовлетворе</w:t>
      </w:r>
      <w:r>
        <w:t>нии требований к администрации отказано.</w:t>
      </w:r>
    </w:p>
    <w:p w:rsidR="00700287" w:rsidRDefault="00F56FF2">
      <w:pPr>
        <w:pStyle w:val="26"/>
        <w:shd w:val="clear" w:color="auto" w:fill="auto"/>
        <w:spacing w:before="0" w:line="283" w:lineRule="exact"/>
        <w:ind w:left="20" w:right="20" w:firstLine="540"/>
      </w:pPr>
      <w:r>
        <w:t>Арбитражный суд Поволжского округа постановлением от 02.10.2014 решение суда первой инстанции и постановление суда апелляционной инстанции оставил без изменения.</w:t>
      </w:r>
    </w:p>
    <w:p w:rsidR="00700287" w:rsidRDefault="00F56FF2">
      <w:pPr>
        <w:pStyle w:val="26"/>
        <w:shd w:val="clear" w:color="auto" w:fill="auto"/>
        <w:spacing w:before="0" w:line="288" w:lineRule="exact"/>
        <w:ind w:left="20" w:right="20" w:firstLine="540"/>
      </w:pPr>
      <w:r>
        <w:t>В кассационной жалобе, поданной в Верховный Суд Росси</w:t>
      </w:r>
      <w:r>
        <w:t>йской Федерации, администрация просит отменить указанные судебные акты, ссылаясь на нарушение судами норм материального и процессуального права.</w:t>
      </w:r>
    </w:p>
    <w:p w:rsidR="00700287" w:rsidRDefault="00F56FF2">
      <w:pPr>
        <w:pStyle w:val="26"/>
        <w:shd w:val="clear" w:color="auto" w:fill="auto"/>
        <w:spacing w:before="0" w:line="288" w:lineRule="exact"/>
        <w:ind w:left="20" w:right="20" w:firstLine="540"/>
      </w:pPr>
      <w:r>
        <w:t>В соответствии с пунктом 1 части 7 статьи 291.6 Арбитражного процессуального кодекса Российской Федерации по ре</w:t>
      </w:r>
      <w:r>
        <w:t xml:space="preserve">зультатам изучения кассационной жалобы судья Верховного Суда Российской Федерации выносит определение об отказе в передаче кассационной жалобы для рассмотрения в судебном заседании Судебной коллегии Верховного Суда </w:t>
      </w:r>
      <w:r>
        <w:rPr>
          <w:rStyle w:val="105pt"/>
        </w:rPr>
        <w:t xml:space="preserve">Российской Федерации, если изложенные </w:t>
      </w:r>
      <w:r>
        <w:t xml:space="preserve">в </w:t>
      </w:r>
      <w:r>
        <w:rPr>
          <w:rStyle w:val="105pt"/>
        </w:rPr>
        <w:t>к</w:t>
      </w:r>
      <w:r>
        <w:rPr>
          <w:rStyle w:val="105pt"/>
        </w:rPr>
        <w:t xml:space="preserve">ассационных жалобе </w:t>
      </w:r>
      <w:r>
        <w:t>доводы не подтверждают существенных нарушений норм материального права и (или) норм процессуального права, повлиявших на исход дела, и не являются достаточным основанием для пересмотра судебных актов в кассационном порядке.</w:t>
      </w:r>
    </w:p>
    <w:p w:rsidR="00700287" w:rsidRDefault="00F56FF2">
      <w:pPr>
        <w:pStyle w:val="26"/>
        <w:shd w:val="clear" w:color="auto" w:fill="auto"/>
        <w:spacing w:before="0"/>
        <w:ind w:left="20" w:right="20" w:firstLine="540"/>
      </w:pPr>
      <w:r>
        <w:t>Изучив доводы</w:t>
      </w:r>
      <w:r>
        <w:t>, изложенные в кассационной жалобе, суд пришел к выводу об отсутствии оснований для пересмотра судебных актов в кассационном порядке.</w:t>
      </w:r>
    </w:p>
    <w:p w:rsidR="00700287" w:rsidRDefault="00F56FF2">
      <w:pPr>
        <w:pStyle w:val="26"/>
        <w:shd w:val="clear" w:color="auto" w:fill="auto"/>
        <w:spacing w:before="0"/>
        <w:ind w:left="20" w:right="20" w:firstLine="540"/>
      </w:pPr>
      <w:r>
        <w:lastRenderedPageBreak/>
        <w:t>Удовлетворяя заявленные требования, суды руководствовались пунктом 1 статьи 39, статьями 152, 153, пунктом 5 статьи 155, п</w:t>
      </w:r>
      <w:r>
        <w:t>унктом 8 статьи 156, пунктом 3 статьи 158 Жилищного кодекса Российской Федерации, статьями 210, 249, 309 Гражданского кодекса Российской Федерации, и пришли к выводу о том, что муниципальное образование "город Саратов" обязано нести бремя содержания своего</w:t>
      </w:r>
      <w:r>
        <w:t xml:space="preserve"> имущества и вносить обязательные взносы, связанные с оплатой расходов на капитальный ремонт доли муниципального образования в праве общей собственности на общее имущество многоквартирных домов, входящих в состав товарищества, в порядке и размере, установл</w:t>
      </w:r>
      <w:r>
        <w:t>енными общим собранием членов товарищества.</w:t>
      </w:r>
    </w:p>
    <w:p w:rsidR="00700287" w:rsidRDefault="00F56FF2">
      <w:pPr>
        <w:pStyle w:val="26"/>
        <w:shd w:val="clear" w:color="auto" w:fill="auto"/>
        <w:spacing w:before="0"/>
        <w:ind w:left="20" w:right="20" w:firstLine="540"/>
      </w:pPr>
      <w:r>
        <w:t xml:space="preserve">Доводы администрации о том, что размер обязательных платежей и (или) взносов, связанных с оплатой расходов на содержание и ремонт общего имущества, на 2013 год общим собранием не утверждались, не свидетельствуют </w:t>
      </w:r>
      <w:r>
        <w:t>о неправильном применении судами норм права</w:t>
      </w:r>
      <w:r>
        <w:rPr>
          <w:rStyle w:val="12"/>
        </w:rPr>
        <w:t xml:space="preserve">, </w:t>
      </w:r>
      <w:r>
        <w:rPr>
          <w:rStyle w:val="a8"/>
        </w:rPr>
        <w:t>поскольку обязанность по оплате расходов на капитальный ремонт</w:t>
      </w:r>
      <w:r>
        <w:rPr>
          <w:rStyle w:val="a9"/>
        </w:rPr>
        <w:t xml:space="preserve"> </w:t>
      </w:r>
      <w:r>
        <w:rPr>
          <w:rStyle w:val="a8"/>
        </w:rPr>
        <w:t>возникает у собственников общего имущества в силу закона.</w:t>
      </w:r>
    </w:p>
    <w:p w:rsidR="00700287" w:rsidRDefault="00F56FF2">
      <w:pPr>
        <w:pStyle w:val="70"/>
        <w:shd w:val="clear" w:color="auto" w:fill="auto"/>
        <w:ind w:left="20" w:right="20"/>
      </w:pPr>
      <w:r>
        <w:rPr>
          <w:rStyle w:val="71"/>
          <w:b/>
          <w:bCs/>
        </w:rPr>
        <w:t>Обязанность по оплате расходов на капитальный ремонт многоквартирного дома</w:t>
      </w:r>
      <w:r>
        <w:t xml:space="preserve"> </w:t>
      </w:r>
      <w:r>
        <w:rPr>
          <w:rStyle w:val="71"/>
          <w:b/>
          <w:bCs/>
        </w:rPr>
        <w:t>распространяется на всех собственников помещений в этом доме с момента</w:t>
      </w:r>
      <w:r>
        <w:t xml:space="preserve"> </w:t>
      </w:r>
      <w:r>
        <w:rPr>
          <w:rStyle w:val="71"/>
          <w:b/>
          <w:bCs/>
        </w:rPr>
        <w:t>возникновения права собственности на помещения в этом доме</w:t>
      </w:r>
      <w:r>
        <w:t xml:space="preserve"> </w:t>
      </w:r>
      <w:r>
        <w:rPr>
          <w:rStyle w:val="72"/>
        </w:rPr>
        <w:t>(пункт 3 статьи 158 Жилищного кодекса Российской Федерации).</w:t>
      </w:r>
    </w:p>
    <w:p w:rsidR="00700287" w:rsidRDefault="00F56FF2">
      <w:pPr>
        <w:pStyle w:val="26"/>
        <w:shd w:val="clear" w:color="auto" w:fill="auto"/>
        <w:spacing w:before="0"/>
        <w:ind w:left="20" w:right="20" w:firstLine="540"/>
      </w:pPr>
      <w:r>
        <w:t xml:space="preserve">Изменение законодательства, связанное с принятием Федерального закона от 25.12.2012 </w:t>
      </w:r>
      <w:r>
        <w:rPr>
          <w:lang w:val="en-US" w:eastAsia="en-US" w:bidi="en-US"/>
        </w:rPr>
        <w:t>N</w:t>
      </w:r>
      <w:r w:rsidRPr="0076232B">
        <w:rPr>
          <w:lang w:eastAsia="en-US" w:bidi="en-US"/>
        </w:rPr>
        <w:t xml:space="preserve"> </w:t>
      </w:r>
      <w:r>
        <w:t>271-ФЗ "О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</w:t>
      </w:r>
      <w:r>
        <w:t xml:space="preserve"> законодательных актов Российской Федерации", не освобождает собственников помещений от обязанности по оплате расходов на капитальный ремонт общего имущества многоквартирного дома, установленной Жилищным кодексом Российской Федерации в ранее действовавшей </w:t>
      </w:r>
      <w:r>
        <w:t>редакции.</w:t>
      </w:r>
    </w:p>
    <w:p w:rsidR="00700287" w:rsidRDefault="00F56FF2">
      <w:pPr>
        <w:pStyle w:val="26"/>
        <w:shd w:val="clear" w:color="auto" w:fill="auto"/>
        <w:spacing w:before="0"/>
        <w:ind w:left="20" w:right="20" w:firstLine="540"/>
      </w:pPr>
      <w:r>
        <w:t>Доводы администрации являлись предметом рассмотрения судебных инстанций и получили правовую оценку, соответствующую действующему законодательству. Существенных нарушений норм материального права и (или) норм процессуального права, повлиявших на и</w:t>
      </w:r>
      <w:r>
        <w:t>сход дела, эти доводы не подтверждают.</w:t>
      </w:r>
    </w:p>
    <w:p w:rsidR="00700287" w:rsidRDefault="00F56FF2">
      <w:pPr>
        <w:pStyle w:val="26"/>
        <w:shd w:val="clear" w:color="auto" w:fill="auto"/>
        <w:spacing w:before="0"/>
        <w:ind w:left="20" w:right="20" w:firstLine="540"/>
      </w:pPr>
      <w:r>
        <w:t>При названных обстоятельствах оснований, предусмотренных пунктом 1 части 7 статьи 291.6 Арбитражного процессуального кодекса Российской Федерации, для передачи жалобы для рассмотрения в судебном заседании Судебной кол</w:t>
      </w:r>
      <w:r>
        <w:t>легии Верховного Суда Российской Федерации не имеется.</w:t>
      </w:r>
    </w:p>
    <w:p w:rsidR="00700287" w:rsidRDefault="00F56FF2">
      <w:pPr>
        <w:pStyle w:val="26"/>
        <w:shd w:val="clear" w:color="auto" w:fill="auto"/>
        <w:spacing w:before="0" w:after="331" w:line="269" w:lineRule="exact"/>
        <w:ind w:left="20" w:right="20" w:firstLine="540"/>
      </w:pPr>
      <w:r>
        <w:t>Руководствуясь статьями 291.6, 291.8 Арбитражного процессуального кодекса Российской Федерации, судья</w:t>
      </w:r>
    </w:p>
    <w:p w:rsidR="00700287" w:rsidRDefault="00F56FF2">
      <w:pPr>
        <w:pStyle w:val="26"/>
        <w:shd w:val="clear" w:color="auto" w:fill="auto"/>
        <w:spacing w:before="0" w:after="206" w:line="230" w:lineRule="exact"/>
        <w:jc w:val="center"/>
      </w:pPr>
      <w:r>
        <w:t>определил:</w:t>
      </w:r>
    </w:p>
    <w:p w:rsidR="00700287" w:rsidRDefault="00F56FF2">
      <w:pPr>
        <w:pStyle w:val="26"/>
        <w:shd w:val="clear" w:color="auto" w:fill="auto"/>
        <w:spacing w:before="0" w:after="346" w:line="288" w:lineRule="exact"/>
        <w:ind w:left="20" w:right="20" w:firstLine="540"/>
      </w:pPr>
      <w:r>
        <w:t xml:space="preserve">отказать в передаче кассационной жалобы администрации муниципального образования "город </w:t>
      </w:r>
      <w:r>
        <w:t>Саратов" для рассмотрения в судебном заседании Судебной коллегии по экономическим спорам Верховного Суда Российской Федерации.</w:t>
      </w:r>
    </w:p>
    <w:p w:rsidR="00700287" w:rsidRDefault="00F56FF2">
      <w:pPr>
        <w:pStyle w:val="26"/>
        <w:shd w:val="clear" w:color="auto" w:fill="auto"/>
        <w:spacing w:before="0" w:after="8" w:line="230" w:lineRule="exact"/>
        <w:ind w:right="20"/>
        <w:jc w:val="right"/>
      </w:pPr>
      <w:r>
        <w:t>Судья</w:t>
      </w:r>
    </w:p>
    <w:p w:rsidR="00700287" w:rsidRDefault="00F56FF2">
      <w:pPr>
        <w:pStyle w:val="26"/>
        <w:shd w:val="clear" w:color="auto" w:fill="auto"/>
        <w:spacing w:before="0" w:after="3" w:line="230" w:lineRule="exact"/>
        <w:ind w:right="20"/>
        <w:jc w:val="right"/>
      </w:pPr>
      <w:r>
        <w:t>Верховного Суда Российской Федерации</w:t>
      </w:r>
    </w:p>
    <w:p w:rsidR="00700287" w:rsidRDefault="00F56FF2">
      <w:pPr>
        <w:pStyle w:val="26"/>
        <w:shd w:val="clear" w:color="auto" w:fill="auto"/>
        <w:spacing w:before="0" w:line="230" w:lineRule="exact"/>
        <w:ind w:right="20"/>
        <w:jc w:val="right"/>
      </w:pPr>
      <w:r>
        <w:t>Е.Е.БОРИСОВА</w:t>
      </w:r>
    </w:p>
    <w:sectPr w:rsidR="00700287">
      <w:headerReference w:type="even" r:id="rId6"/>
      <w:type w:val="continuous"/>
      <w:pgSz w:w="11909" w:h="16838"/>
      <w:pgMar w:top="1540" w:right="629" w:bottom="1516" w:left="629" w:header="0" w:footer="3" w:gutter="129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F2" w:rsidRDefault="00F56FF2">
      <w:r>
        <w:separator/>
      </w:r>
    </w:p>
  </w:endnote>
  <w:endnote w:type="continuationSeparator" w:id="0">
    <w:p w:rsidR="00F56FF2" w:rsidRDefault="00F5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F2" w:rsidRDefault="00F56FF2"/>
  </w:footnote>
  <w:footnote w:type="continuationSeparator" w:id="0">
    <w:p w:rsidR="00F56FF2" w:rsidRDefault="00F56F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87" w:rsidRDefault="007623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2719070</wp:posOffset>
              </wp:positionH>
              <wp:positionV relativeFrom="page">
                <wp:posOffset>633730</wp:posOffset>
              </wp:positionV>
              <wp:extent cx="2825115" cy="1784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1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287" w:rsidRDefault="00F56F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ВЕРХОВНЫЙ СУД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РОССИЙСКОЙ ФЕДЕРАЦИИ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4.1pt;margin-top:49.9pt;width:222.45pt;height:14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" filled="f" stroked="f">
              <v:textbox style="mso-fit-shape-to-text:t" inset="0,0,0,0">
                <w:txbxContent>
                  <w:p w:rsidR="00700287" w:rsidRDefault="00F56F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ВЕРХОВНЫЙ СУД </w:t>
                    </w:r>
                    <w:r>
                      <w:rPr>
                        <w:rStyle w:val="a6"/>
                        <w:b/>
                        <w:bCs/>
                      </w:rPr>
                      <w:t>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87"/>
    <w:rsid w:val="00700287"/>
    <w:rsid w:val="0076232B"/>
    <w:rsid w:val="00F5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3FA472-A3D9-496E-AC34-E8DC50EA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1Calibri18pt-2pt">
    <w:name w:val="Заголовок №1 + Calibri;18 pt;Полужирный;Интервал -2 pt"/>
    <w:basedOn w:val="1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Calibri18pt0pt">
    <w:name w:val="Заголовок №1 + Calibri;18 pt;Не курсив;Интервал 0 pt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Calibri" w:eastAsia="Calibri" w:hAnsi="Calibri" w:cs="Calibri"/>
      <w:b/>
      <w:bCs/>
      <w:i/>
      <w:iCs/>
      <w:smallCaps w:val="0"/>
      <w:strike w:val="0"/>
      <w:spacing w:val="-20"/>
      <w:sz w:val="32"/>
      <w:szCs w:val="32"/>
      <w:u w:val="none"/>
      <w:lang w:val="en-US" w:eastAsia="en-US" w:bidi="en-US"/>
    </w:rPr>
  </w:style>
  <w:style w:type="character" w:customStyle="1" w:styleId="25">
    <w:name w:val="Заголовок №2"/>
    <w:basedOn w:val="23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Corbel11pt0pt">
    <w:name w:val="Заголовок №2 + Corbel;11 pt;Интервал 0 pt"/>
    <w:basedOn w:val="23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2">
    <w:name w:val="Заголовок №3_"/>
    <w:basedOn w:val="a0"/>
    <w:link w:val="33"/>
    <w:rPr>
      <w:rFonts w:ascii="Calibri" w:eastAsia="Calibri" w:hAnsi="Calibri" w:cs="Calibri"/>
      <w:b/>
      <w:bCs/>
      <w:i/>
      <w:iCs/>
      <w:smallCaps w:val="0"/>
      <w:strike w:val="0"/>
      <w:spacing w:val="-50"/>
      <w:sz w:val="36"/>
      <w:szCs w:val="36"/>
      <w:u w:val="none"/>
      <w:lang w:val="en-US" w:eastAsia="en-US" w:bidi="en-US"/>
    </w:rPr>
  </w:style>
  <w:style w:type="character" w:customStyle="1" w:styleId="34">
    <w:name w:val="Заголовок №3"/>
    <w:basedOn w:val="32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Calibri13pt">
    <w:name w:val="Основной текст (6) + Calibri;13 pt;Курсив"/>
    <w:basedOn w:val="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3">
    <w:name w:val="Заголовок №4_"/>
    <w:basedOn w:val="a0"/>
    <w:link w:val="44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;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1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2">
    <w:name w:val="Основной текст (7) + Не полужирный"/>
    <w:basedOn w:val="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</w:pPr>
    <w:rPr>
      <w:rFonts w:ascii="Tahoma" w:eastAsia="Tahoma" w:hAnsi="Tahoma" w:cs="Tahoma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26" w:lineRule="exact"/>
    </w:pPr>
    <w:rPr>
      <w:rFonts w:ascii="Tahoma" w:eastAsia="Tahoma" w:hAnsi="Tahoma" w:cs="Tahoma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0" w:line="0" w:lineRule="atLeast"/>
      <w:jc w:val="both"/>
    </w:pPr>
    <w:rPr>
      <w:rFonts w:ascii="Calibri" w:eastAsia="Calibri" w:hAnsi="Calibri" w:cs="Calibri"/>
      <w:i/>
      <w:iCs/>
      <w:spacing w:val="-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490" w:lineRule="exact"/>
      <w:ind w:firstLine="440"/>
      <w:outlineLvl w:val="0"/>
    </w:pPr>
    <w:rPr>
      <w:rFonts w:ascii="Times New Roman" w:eastAsia="Times New Roman" w:hAnsi="Times New Roman" w:cs="Times New Roman"/>
      <w:i/>
      <w:iCs/>
      <w:spacing w:val="-40"/>
      <w:sz w:val="32"/>
      <w:szCs w:val="32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</w:pPr>
    <w:rPr>
      <w:rFonts w:ascii="Calibri" w:eastAsia="Calibri" w:hAnsi="Calibri" w:cs="Calibri"/>
      <w:i/>
      <w:iCs/>
      <w:spacing w:val="-30"/>
      <w:sz w:val="20"/>
      <w:szCs w:val="20"/>
      <w:lang w:val="en-US" w:eastAsia="en-US" w:bidi="en-US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1310" w:lineRule="exact"/>
      <w:jc w:val="both"/>
      <w:outlineLvl w:val="1"/>
    </w:pPr>
    <w:rPr>
      <w:rFonts w:ascii="Calibri" w:eastAsia="Calibri" w:hAnsi="Calibri" w:cs="Calibri"/>
      <w:b/>
      <w:bCs/>
      <w:i/>
      <w:iCs/>
      <w:spacing w:val="-20"/>
      <w:sz w:val="32"/>
      <w:szCs w:val="32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180" w:line="1310" w:lineRule="exact"/>
      <w:jc w:val="both"/>
      <w:outlineLvl w:val="2"/>
    </w:pPr>
    <w:rPr>
      <w:rFonts w:ascii="Calibri" w:eastAsia="Calibri" w:hAnsi="Calibri" w:cs="Calibri"/>
      <w:b/>
      <w:bCs/>
      <w:i/>
      <w:iCs/>
      <w:spacing w:val="-50"/>
      <w:sz w:val="36"/>
      <w:szCs w:val="3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after="240" w:line="288" w:lineRule="exact"/>
      <w:jc w:val="center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26">
    <w:name w:val="Основной текст2"/>
    <w:basedOn w:val="a"/>
    <w:link w:val="a7"/>
    <w:pPr>
      <w:shd w:val="clear" w:color="auto" w:fill="FFFFFF"/>
      <w:spacing w:before="240" w:line="293" w:lineRule="exact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3" w:lineRule="exact"/>
      <w:ind w:firstLine="540"/>
      <w:jc w:val="both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2015-04-13T12:14:00Z</dcterms:created>
  <dcterms:modified xsi:type="dcterms:W3CDTF">2015-04-13T12:15:00Z</dcterms:modified>
</cp:coreProperties>
</file>