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A1" w:rsidRDefault="008A20A1">
      <w:pPr>
        <w:pStyle w:val="ConsPlusTitlePage"/>
      </w:pPr>
      <w:r>
        <w:t xml:space="preserve">Документ предоставлен </w:t>
      </w:r>
      <w:hyperlink r:id="rId4" w:history="1">
        <w:r>
          <w:rPr>
            <w:color w:val="0000FF"/>
          </w:rPr>
          <w:t>КонсультантПлюс</w:t>
        </w:r>
      </w:hyperlink>
      <w:r>
        <w:br/>
      </w:r>
    </w:p>
    <w:p w:rsidR="008A20A1" w:rsidRDefault="008A20A1">
      <w:pPr>
        <w:pStyle w:val="ConsPlusNormal"/>
        <w:jc w:val="both"/>
        <w:outlineLvl w:val="0"/>
      </w:pPr>
    </w:p>
    <w:p w:rsidR="008A20A1" w:rsidRDefault="008A20A1">
      <w:pPr>
        <w:pStyle w:val="ConsPlusTitle"/>
        <w:jc w:val="center"/>
        <w:outlineLvl w:val="0"/>
      </w:pPr>
      <w:r>
        <w:t>ПРАВИТЕЛЬСТВО ЛЕНИНГРАДСКОЙ ОБЛАСТИ</w:t>
      </w:r>
    </w:p>
    <w:p w:rsidR="008A20A1" w:rsidRDefault="008A20A1">
      <w:pPr>
        <w:pStyle w:val="ConsPlusTitle"/>
        <w:jc w:val="center"/>
      </w:pPr>
    </w:p>
    <w:p w:rsidR="008A20A1" w:rsidRDefault="008A20A1">
      <w:pPr>
        <w:pStyle w:val="ConsPlusTitle"/>
        <w:jc w:val="center"/>
      </w:pPr>
      <w:r>
        <w:t>ПОСТАНОВЛЕНИЕ</w:t>
      </w:r>
    </w:p>
    <w:p w:rsidR="008A20A1" w:rsidRDefault="008A20A1">
      <w:pPr>
        <w:pStyle w:val="ConsPlusTitle"/>
        <w:jc w:val="center"/>
      </w:pPr>
      <w:r>
        <w:t>от 1 апреля 2015 г. N 90</w:t>
      </w:r>
    </w:p>
    <w:p w:rsidR="008A20A1" w:rsidRDefault="008A20A1">
      <w:pPr>
        <w:pStyle w:val="ConsPlusTitle"/>
        <w:jc w:val="center"/>
      </w:pPr>
    </w:p>
    <w:p w:rsidR="008A20A1" w:rsidRDefault="008A20A1">
      <w:pPr>
        <w:pStyle w:val="ConsPlusTitle"/>
        <w:jc w:val="center"/>
      </w:pPr>
      <w:r>
        <w:t>О ПОРЯДКЕ ПРИНЯТИЯ РЕШЕНИЯ О ПРОВЕДЕНИИ АУДИТА, УТВЕРЖДЕНИЯ</w:t>
      </w:r>
    </w:p>
    <w:p w:rsidR="008A20A1" w:rsidRDefault="008A20A1">
      <w:pPr>
        <w:pStyle w:val="ConsPlusTitle"/>
        <w:jc w:val="center"/>
      </w:pPr>
      <w:r>
        <w:t>ДОГОВОРА С АУДИТОРСКОЙ ОРГАНИЗАЦИЕЙ (АУДИТОРОМ), РАЗМЕЩЕНИЯ</w:t>
      </w:r>
    </w:p>
    <w:p w:rsidR="008A20A1" w:rsidRDefault="008A20A1">
      <w:pPr>
        <w:pStyle w:val="ConsPlusTitle"/>
        <w:jc w:val="center"/>
      </w:pPr>
      <w:r>
        <w:t>ГОДОВОГО ОТЧЕТА НЕКОММЕРЧЕСКОЙ ОРГАНИЗАЦИИ "ФОНД</w:t>
      </w:r>
    </w:p>
    <w:p w:rsidR="008A20A1" w:rsidRDefault="008A20A1">
      <w:pPr>
        <w:pStyle w:val="ConsPlusTitle"/>
        <w:jc w:val="center"/>
      </w:pPr>
      <w:r>
        <w:t>КАПИТАЛЬНОГО РЕМОНТА МНОГОКВАРТИРНЫХ ДОМОВ ЛЕНИНГРАДСКОЙ</w:t>
      </w:r>
    </w:p>
    <w:p w:rsidR="008A20A1" w:rsidRDefault="008A20A1">
      <w:pPr>
        <w:pStyle w:val="ConsPlusTitle"/>
        <w:jc w:val="center"/>
      </w:pPr>
      <w:r>
        <w:t>ОБЛАСТИ" И АУДИТОРСКОГО ЗАКЛЮЧЕНИЯ НА САЙТЕ</w:t>
      </w:r>
    </w:p>
    <w:p w:rsidR="008A20A1" w:rsidRDefault="008A20A1">
      <w:pPr>
        <w:pStyle w:val="ConsPlusTitle"/>
        <w:jc w:val="center"/>
      </w:pPr>
      <w:r>
        <w:t>В ИНФОРМАЦИОННО-ТЕЛЕКОММУНИКАЦИОННОЙ СЕТИ "ИНТЕРНЕТ"</w:t>
      </w:r>
    </w:p>
    <w:p w:rsidR="008A20A1" w:rsidRDefault="008A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20A1">
        <w:trPr>
          <w:jc w:val="center"/>
        </w:trPr>
        <w:tc>
          <w:tcPr>
            <w:tcW w:w="9294" w:type="dxa"/>
            <w:tcBorders>
              <w:top w:val="nil"/>
              <w:left w:val="single" w:sz="24" w:space="0" w:color="CED3F1"/>
              <w:bottom w:val="nil"/>
              <w:right w:val="single" w:sz="24" w:space="0" w:color="F4F3F8"/>
            </w:tcBorders>
            <w:shd w:val="clear" w:color="auto" w:fill="F4F3F8"/>
          </w:tcPr>
          <w:p w:rsidR="008A20A1" w:rsidRDefault="008A20A1">
            <w:pPr>
              <w:pStyle w:val="ConsPlusNormal"/>
              <w:jc w:val="center"/>
            </w:pPr>
            <w:r>
              <w:rPr>
                <w:color w:val="392C69"/>
              </w:rPr>
              <w:t>Список изменяющих документов</w:t>
            </w:r>
          </w:p>
          <w:p w:rsidR="008A20A1" w:rsidRDefault="008A20A1">
            <w:pPr>
              <w:pStyle w:val="ConsPlusNormal"/>
              <w:jc w:val="center"/>
            </w:pPr>
            <w:r>
              <w:rPr>
                <w:color w:val="392C69"/>
              </w:rPr>
              <w:t>(в ред. Постановлений Правительства Ленинградской области</w:t>
            </w:r>
          </w:p>
          <w:p w:rsidR="008A20A1" w:rsidRDefault="008A20A1">
            <w:pPr>
              <w:pStyle w:val="ConsPlusNormal"/>
              <w:jc w:val="center"/>
            </w:pPr>
            <w:r>
              <w:rPr>
                <w:color w:val="392C69"/>
              </w:rPr>
              <w:t xml:space="preserve">от 04.04.2016 </w:t>
            </w:r>
            <w:hyperlink r:id="rId5" w:history="1">
              <w:r>
                <w:rPr>
                  <w:color w:val="0000FF"/>
                </w:rPr>
                <w:t>N 87</w:t>
              </w:r>
            </w:hyperlink>
            <w:r>
              <w:rPr>
                <w:color w:val="392C69"/>
              </w:rPr>
              <w:t xml:space="preserve">, от 11.06.2019 </w:t>
            </w:r>
            <w:hyperlink r:id="rId6" w:history="1">
              <w:r>
                <w:rPr>
                  <w:color w:val="0000FF"/>
                </w:rPr>
                <w:t>N 277</w:t>
              </w:r>
            </w:hyperlink>
            <w:r>
              <w:rPr>
                <w:color w:val="392C69"/>
              </w:rPr>
              <w:t>)</w:t>
            </w:r>
          </w:p>
        </w:tc>
      </w:tr>
    </w:tbl>
    <w:p w:rsidR="008A20A1" w:rsidRDefault="008A20A1">
      <w:pPr>
        <w:pStyle w:val="ConsPlusNormal"/>
        <w:jc w:val="center"/>
      </w:pPr>
    </w:p>
    <w:p w:rsidR="008A20A1" w:rsidRDefault="008A20A1">
      <w:pPr>
        <w:pStyle w:val="ConsPlusNormal"/>
        <w:ind w:firstLine="540"/>
        <w:jc w:val="both"/>
      </w:pPr>
      <w:r>
        <w:t xml:space="preserve">В соответствии со </w:t>
      </w:r>
      <w:hyperlink r:id="rId7" w:history="1">
        <w:r>
          <w:rPr>
            <w:color w:val="0000FF"/>
          </w:rPr>
          <w:t>статьей 187</w:t>
        </w:r>
      </w:hyperlink>
      <w:r>
        <w:t xml:space="preserve"> Жилищного кодекса Российской Федерации Правительство Ленинградской области постановляет:</w:t>
      </w:r>
    </w:p>
    <w:p w:rsidR="008A20A1" w:rsidRDefault="008A20A1">
      <w:pPr>
        <w:pStyle w:val="ConsPlusNormal"/>
        <w:jc w:val="both"/>
      </w:pPr>
    </w:p>
    <w:p w:rsidR="008A20A1" w:rsidRDefault="008A20A1">
      <w:pPr>
        <w:pStyle w:val="ConsPlusNormal"/>
        <w:ind w:firstLine="540"/>
        <w:jc w:val="both"/>
      </w:pPr>
      <w:r>
        <w:t xml:space="preserve">1. Утвердить прилагаемый </w:t>
      </w:r>
      <w:hyperlink w:anchor="P36" w:history="1">
        <w:r>
          <w:rPr>
            <w:color w:val="0000FF"/>
          </w:rPr>
          <w:t>Порядок</w:t>
        </w:r>
      </w:hyperlink>
      <w:r>
        <w:t xml:space="preserve"> принятия решения о проведении аудита, утверждения договора с аудиторской организацией (аудитором), размещения годового отчета некоммерческой организации "Фонд капитального ремонта многоквартирных домов Ленинградской области" и аудиторского заключения на сайте в информационно-телекоммуникационной сети "Интернет".</w:t>
      </w:r>
    </w:p>
    <w:p w:rsidR="008A20A1" w:rsidRDefault="008A20A1">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8A20A1" w:rsidRDefault="008A20A1">
      <w:pPr>
        <w:pStyle w:val="ConsPlusNormal"/>
        <w:jc w:val="both"/>
      </w:pPr>
      <w:r>
        <w:t xml:space="preserve">(в ред. Постановлений Правительства Ленинградской области от 04.04.2016 </w:t>
      </w:r>
      <w:hyperlink r:id="rId8" w:history="1">
        <w:r>
          <w:rPr>
            <w:color w:val="0000FF"/>
          </w:rPr>
          <w:t>N 87</w:t>
        </w:r>
      </w:hyperlink>
      <w:r>
        <w:t xml:space="preserve">, от 11.06.2019 </w:t>
      </w:r>
      <w:hyperlink r:id="rId9" w:history="1">
        <w:r>
          <w:rPr>
            <w:color w:val="0000FF"/>
          </w:rPr>
          <w:t>N 277</w:t>
        </w:r>
      </w:hyperlink>
      <w:r>
        <w:t>)</w:t>
      </w:r>
    </w:p>
    <w:p w:rsidR="008A20A1" w:rsidRDefault="008A20A1">
      <w:pPr>
        <w:pStyle w:val="ConsPlusNormal"/>
        <w:jc w:val="both"/>
      </w:pPr>
    </w:p>
    <w:p w:rsidR="008A20A1" w:rsidRDefault="008A20A1">
      <w:pPr>
        <w:pStyle w:val="ConsPlusNormal"/>
        <w:jc w:val="right"/>
      </w:pPr>
      <w:r>
        <w:t>Губернатор</w:t>
      </w:r>
    </w:p>
    <w:p w:rsidR="008A20A1" w:rsidRDefault="008A20A1">
      <w:pPr>
        <w:pStyle w:val="ConsPlusNormal"/>
        <w:jc w:val="right"/>
      </w:pPr>
      <w:r>
        <w:t>Ленинградской области</w:t>
      </w:r>
    </w:p>
    <w:p w:rsidR="008A20A1" w:rsidRDefault="008A20A1">
      <w:pPr>
        <w:pStyle w:val="ConsPlusNormal"/>
        <w:jc w:val="right"/>
      </w:pPr>
      <w:r>
        <w:t>А.Дрозденко</w:t>
      </w:r>
    </w:p>
    <w:p w:rsidR="008A20A1" w:rsidRDefault="008A20A1">
      <w:pPr>
        <w:pStyle w:val="ConsPlusNormal"/>
        <w:jc w:val="both"/>
      </w:pPr>
    </w:p>
    <w:p w:rsidR="008A20A1" w:rsidRDefault="008A20A1">
      <w:pPr>
        <w:pStyle w:val="ConsPlusNormal"/>
        <w:jc w:val="both"/>
      </w:pPr>
    </w:p>
    <w:p w:rsidR="008A20A1" w:rsidRDefault="008A20A1">
      <w:pPr>
        <w:pStyle w:val="ConsPlusNormal"/>
        <w:jc w:val="both"/>
      </w:pPr>
    </w:p>
    <w:p w:rsidR="008A20A1" w:rsidRDefault="008A20A1">
      <w:pPr>
        <w:pStyle w:val="ConsPlusNormal"/>
        <w:jc w:val="both"/>
      </w:pPr>
    </w:p>
    <w:p w:rsidR="008A20A1" w:rsidRDefault="008A20A1">
      <w:pPr>
        <w:pStyle w:val="ConsPlusNormal"/>
        <w:jc w:val="both"/>
      </w:pPr>
    </w:p>
    <w:p w:rsidR="008A20A1" w:rsidRDefault="008A20A1">
      <w:pPr>
        <w:pStyle w:val="ConsPlusNormal"/>
        <w:jc w:val="right"/>
        <w:outlineLvl w:val="0"/>
      </w:pPr>
      <w:r>
        <w:t>УТВЕРЖДЕН</w:t>
      </w:r>
    </w:p>
    <w:p w:rsidR="008A20A1" w:rsidRDefault="008A20A1">
      <w:pPr>
        <w:pStyle w:val="ConsPlusNormal"/>
        <w:jc w:val="right"/>
      </w:pPr>
      <w:r>
        <w:t>постановлением Правительства</w:t>
      </w:r>
    </w:p>
    <w:p w:rsidR="008A20A1" w:rsidRDefault="008A20A1">
      <w:pPr>
        <w:pStyle w:val="ConsPlusNormal"/>
        <w:jc w:val="right"/>
      </w:pPr>
      <w:r>
        <w:t>Ленинградской области</w:t>
      </w:r>
    </w:p>
    <w:p w:rsidR="008A20A1" w:rsidRDefault="008A20A1">
      <w:pPr>
        <w:pStyle w:val="ConsPlusNormal"/>
        <w:jc w:val="right"/>
      </w:pPr>
      <w:r>
        <w:t>от 01.04.2015 N 90</w:t>
      </w:r>
    </w:p>
    <w:p w:rsidR="008A20A1" w:rsidRDefault="008A20A1">
      <w:pPr>
        <w:pStyle w:val="ConsPlusNormal"/>
        <w:jc w:val="right"/>
      </w:pPr>
      <w:r>
        <w:t>(приложение)</w:t>
      </w:r>
    </w:p>
    <w:p w:rsidR="008A20A1" w:rsidRDefault="008A20A1">
      <w:pPr>
        <w:pStyle w:val="ConsPlusNormal"/>
        <w:jc w:val="both"/>
      </w:pPr>
    </w:p>
    <w:p w:rsidR="008A20A1" w:rsidRDefault="008A20A1">
      <w:pPr>
        <w:pStyle w:val="ConsPlusTitle"/>
        <w:jc w:val="center"/>
      </w:pPr>
      <w:bookmarkStart w:id="0" w:name="P36"/>
      <w:bookmarkEnd w:id="0"/>
      <w:r>
        <w:t>ПОРЯДОК</w:t>
      </w:r>
    </w:p>
    <w:p w:rsidR="008A20A1" w:rsidRDefault="008A20A1">
      <w:pPr>
        <w:pStyle w:val="ConsPlusTitle"/>
        <w:jc w:val="center"/>
      </w:pPr>
      <w:r>
        <w:t>ПРИНЯТИЯ РЕШЕНИЯ О ПРОВЕДЕНИИ АУДИТА, УТВЕРЖДЕНИЯ ДОГОВОРА</w:t>
      </w:r>
    </w:p>
    <w:p w:rsidR="008A20A1" w:rsidRDefault="008A20A1">
      <w:pPr>
        <w:pStyle w:val="ConsPlusTitle"/>
        <w:jc w:val="center"/>
      </w:pPr>
      <w:r>
        <w:t>С АУДИТОРСКОЙ ОРГАНИЗАЦИЕЙ (АУДИТОРОМ), РАЗМЕЩЕНИЯ ГОДОВОГО</w:t>
      </w:r>
    </w:p>
    <w:p w:rsidR="008A20A1" w:rsidRDefault="008A20A1">
      <w:pPr>
        <w:pStyle w:val="ConsPlusTitle"/>
        <w:jc w:val="center"/>
      </w:pPr>
      <w:r>
        <w:t>ОТЧЕТА НЕКОММЕРЧЕСКОЙ ОРГАНИЗАЦИИ "ФОНД КАПИТАЛЬНОГО РЕМОНТА</w:t>
      </w:r>
    </w:p>
    <w:p w:rsidR="008A20A1" w:rsidRDefault="008A20A1">
      <w:pPr>
        <w:pStyle w:val="ConsPlusTitle"/>
        <w:jc w:val="center"/>
      </w:pPr>
      <w:r>
        <w:t>МНОГОКВАРТИРНЫХ ДОМОВ ЛЕНИНГРАДСКОЙ ОБЛАСТИ" И АУДИТОРСКОГО</w:t>
      </w:r>
    </w:p>
    <w:p w:rsidR="008A20A1" w:rsidRDefault="008A20A1">
      <w:pPr>
        <w:pStyle w:val="ConsPlusTitle"/>
        <w:jc w:val="center"/>
      </w:pPr>
      <w:r>
        <w:t>ЗАКЛЮЧЕНИЯ НА САЙТЕ В ИНФОРМАЦИОННО-ТЕЛЕКОММУНИКАЦИОННОЙ</w:t>
      </w:r>
    </w:p>
    <w:p w:rsidR="008A20A1" w:rsidRDefault="008A20A1">
      <w:pPr>
        <w:pStyle w:val="ConsPlusTitle"/>
        <w:jc w:val="center"/>
      </w:pPr>
      <w:r>
        <w:t>СЕТИ "ИНТЕРНЕТ"</w:t>
      </w:r>
    </w:p>
    <w:p w:rsidR="008A20A1" w:rsidRDefault="008A20A1">
      <w:pPr>
        <w:pStyle w:val="ConsPlusNormal"/>
        <w:jc w:val="both"/>
      </w:pPr>
    </w:p>
    <w:p w:rsidR="008A20A1" w:rsidRDefault="008A20A1">
      <w:pPr>
        <w:pStyle w:val="ConsPlusNormal"/>
        <w:ind w:firstLine="540"/>
        <w:jc w:val="both"/>
      </w:pPr>
      <w:r>
        <w:t xml:space="preserve">1. Настоящий Порядок в соответствии со </w:t>
      </w:r>
      <w:hyperlink r:id="rId10" w:history="1">
        <w:r>
          <w:rPr>
            <w:color w:val="0000FF"/>
          </w:rPr>
          <w:t>статьей 187</w:t>
        </w:r>
      </w:hyperlink>
      <w:r>
        <w:t xml:space="preserve"> Жилищного кодекса Российской Федерации устанавливает порядок принятия решения о проведении аудита некоммерческой организации "Фонд капитального ремонта многоквартирных домов Ленинградской области" (далее - региональный оператор), порядок и сроки размещения годового отчета регионального оператора и аудиторского заключения на сайте в информационно-телекоммуникационной сети "Интернет".</w:t>
      </w:r>
    </w:p>
    <w:p w:rsidR="008A20A1" w:rsidRDefault="008A20A1">
      <w:pPr>
        <w:pStyle w:val="ConsPlusNormal"/>
        <w:spacing w:before="220"/>
        <w:ind w:firstLine="540"/>
        <w:jc w:val="both"/>
      </w:pPr>
      <w:r>
        <w:t>2. Решение о проведении аудита регионального оператора принимается учредителем регионального оператора (далее - учредитель).</w:t>
      </w:r>
    </w:p>
    <w:p w:rsidR="008A20A1" w:rsidRDefault="008A20A1">
      <w:pPr>
        <w:pStyle w:val="ConsPlusNormal"/>
        <w:spacing w:before="220"/>
        <w:ind w:firstLine="540"/>
        <w:jc w:val="both"/>
      </w:pPr>
      <w:r>
        <w:t>3. Решение о проведении обязательного ежегодного аудита регионального оператора (далее - обязательный аудит) принимается не позднее 1 мая года, следующего за отчетным годом.</w:t>
      </w:r>
    </w:p>
    <w:p w:rsidR="008A20A1" w:rsidRDefault="008A20A1">
      <w:pPr>
        <w:pStyle w:val="ConsPlusNormal"/>
        <w:spacing w:before="220"/>
        <w:ind w:firstLine="540"/>
        <w:jc w:val="both"/>
      </w:pPr>
      <w:r>
        <w:t>4. Решение о проведении внепланового аудита регионального оператора (далее - внеплановый аудит) принимается учредителем на основании обращения не менее чем половины членов попечительского совета регионального оператора (далее - попечительский совет), председателя попечительского совета, а также по результатам рассмотрения материалов проверок, проведенных в отношении регионального оператора уполномоченными органами, осуществляющими контроль за деятельностью регионального оператора.</w:t>
      </w:r>
    </w:p>
    <w:p w:rsidR="008A20A1" w:rsidRDefault="008A20A1">
      <w:pPr>
        <w:pStyle w:val="ConsPlusNormal"/>
        <w:spacing w:before="220"/>
        <w:ind w:firstLine="540"/>
        <w:jc w:val="both"/>
      </w:pPr>
      <w:r>
        <w:t>5. Внеплановый аудит должен быть проведен в течение месяца с момента принятия учредителем соответствующего решения.</w:t>
      </w:r>
    </w:p>
    <w:p w:rsidR="008A20A1" w:rsidRDefault="008A20A1">
      <w:pPr>
        <w:pStyle w:val="ConsPlusNormal"/>
        <w:spacing w:before="220"/>
        <w:ind w:firstLine="540"/>
        <w:jc w:val="both"/>
      </w:pPr>
      <w:r>
        <w:t>6. В случае отсутствия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принятие решения о проведении обязательного ежегодного аудита является основанием для подготовки конкурсной документации.</w:t>
      </w:r>
    </w:p>
    <w:p w:rsidR="008A20A1" w:rsidRDefault="008A20A1">
      <w:pPr>
        <w:pStyle w:val="ConsPlusNormal"/>
        <w:spacing w:before="220"/>
        <w:ind w:firstLine="540"/>
        <w:jc w:val="both"/>
      </w:pPr>
      <w:r>
        <w:t>7. При наличии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обязательный ежегодный аудит регионального оператора проводится в течение месяца со дня принятия учредителем соответствующего решения.</w:t>
      </w:r>
    </w:p>
    <w:p w:rsidR="008A20A1" w:rsidRDefault="008A20A1">
      <w:pPr>
        <w:pStyle w:val="ConsPlusNormal"/>
        <w:spacing w:before="220"/>
        <w:ind w:firstLine="540"/>
        <w:jc w:val="both"/>
      </w:pPr>
      <w:r>
        <w:t>8. Внеплановый аудит проводится аудиторской организацией (аудитором), отобранной на конкурсной основе для проведения обязательного ежегодного аудита. Соответствующие условия должны быть включены в документацию для проведения конкурса по отбору аудиторской организации (аудитора) (далее - конкурсная документация).</w:t>
      </w:r>
    </w:p>
    <w:p w:rsidR="008A20A1" w:rsidRDefault="008A20A1">
      <w:pPr>
        <w:pStyle w:val="ConsPlusNormal"/>
        <w:spacing w:before="220"/>
        <w:ind w:firstLine="540"/>
        <w:jc w:val="both"/>
      </w:pPr>
      <w:r>
        <w:t>9. Комитет по жилищно-коммунальному хозяйству и транспорту Ленинградской области (далее - Комитет) осуществляет подготовку конкурсной документации в течение 20 дней со дня принятия решения о проведении обязательного ежегодного аудита.</w:t>
      </w:r>
    </w:p>
    <w:p w:rsidR="008A20A1" w:rsidRDefault="008A20A1">
      <w:pPr>
        <w:pStyle w:val="ConsPlusNormal"/>
        <w:spacing w:before="220"/>
        <w:ind w:firstLine="540"/>
        <w:jc w:val="both"/>
      </w:pPr>
      <w:r>
        <w:t>10. Конкурс по отбору аудиторской организации (аудитора) (далее - конкурс) проводится один раз в три года.</w:t>
      </w:r>
    </w:p>
    <w:p w:rsidR="008A20A1" w:rsidRDefault="008A20A1">
      <w:pPr>
        <w:pStyle w:val="ConsPlusNormal"/>
        <w:spacing w:before="220"/>
        <w:ind w:firstLine="540"/>
        <w:jc w:val="both"/>
      </w:pPr>
      <w:r>
        <w:t>11. Организатором конкурса выступает Комитет (далее - организатор конкурса).</w:t>
      </w:r>
    </w:p>
    <w:p w:rsidR="008A20A1" w:rsidRDefault="008A20A1">
      <w:pPr>
        <w:pStyle w:val="ConsPlusNormal"/>
        <w:spacing w:before="220"/>
        <w:ind w:firstLine="540"/>
        <w:jc w:val="both"/>
      </w:pPr>
      <w:r>
        <w:t>12. Комитетом за пять календарных дней, предшествующих публикации извещения о проведении конкурса, формируется конкурсная комиссия, состав и порядок работы которой утверждаются распоряжением Комитета.</w:t>
      </w:r>
    </w:p>
    <w:p w:rsidR="008A20A1" w:rsidRDefault="008A20A1">
      <w:pPr>
        <w:pStyle w:val="ConsPlusNormal"/>
        <w:spacing w:before="220"/>
        <w:ind w:firstLine="540"/>
        <w:jc w:val="both"/>
      </w:pPr>
      <w:r>
        <w:t xml:space="preserve">13. В состав конкурсной комиссии в обязательном порядке включаются представитель попечительского совета, органа, уполномоченного на осуществление контроля за соответствием деятельности регионального оператора установленным требованиям в соответствии с </w:t>
      </w:r>
      <w:hyperlink r:id="rId11" w:history="1">
        <w:r>
          <w:rPr>
            <w:color w:val="0000FF"/>
          </w:rPr>
          <w:t>частью 1 статьи 186</w:t>
        </w:r>
      </w:hyperlink>
      <w:r>
        <w:t xml:space="preserve"> Жилищного кодекса Российской Федерации (далее - уполномоченный орган).</w:t>
      </w:r>
    </w:p>
    <w:p w:rsidR="008A20A1" w:rsidRDefault="008A20A1">
      <w:pPr>
        <w:pStyle w:val="ConsPlusNormal"/>
        <w:spacing w:before="220"/>
        <w:ind w:firstLine="540"/>
        <w:jc w:val="both"/>
      </w:pPr>
      <w:r>
        <w:lastRenderedPageBreak/>
        <w:t>14. В компетенцию конкурсной комиссии входит:</w:t>
      </w:r>
    </w:p>
    <w:p w:rsidR="008A20A1" w:rsidRDefault="008A20A1">
      <w:pPr>
        <w:pStyle w:val="ConsPlusNormal"/>
        <w:spacing w:before="220"/>
        <w:ind w:firstLine="540"/>
        <w:jc w:val="both"/>
      </w:pPr>
      <w:r>
        <w:t>вскрытие конвертов с конкурсными заявками;</w:t>
      </w:r>
    </w:p>
    <w:p w:rsidR="008A20A1" w:rsidRDefault="008A20A1">
      <w:pPr>
        <w:pStyle w:val="ConsPlusNormal"/>
        <w:spacing w:before="220"/>
        <w:ind w:firstLine="540"/>
        <w:jc w:val="both"/>
      </w:pPr>
      <w:r>
        <w:t>рассмотрение, оценка и сопоставление конкурсных заявок;</w:t>
      </w:r>
    </w:p>
    <w:p w:rsidR="008A20A1" w:rsidRDefault="008A20A1">
      <w:pPr>
        <w:pStyle w:val="ConsPlusNormal"/>
        <w:spacing w:before="220"/>
        <w:ind w:firstLine="540"/>
        <w:jc w:val="both"/>
      </w:pPr>
      <w:r>
        <w:t>определение победителя конкурса или принятие иного решения по итогам конкурса;</w:t>
      </w:r>
    </w:p>
    <w:p w:rsidR="008A20A1" w:rsidRDefault="008A20A1">
      <w:pPr>
        <w:pStyle w:val="ConsPlusNormal"/>
        <w:spacing w:before="220"/>
        <w:ind w:firstLine="540"/>
        <w:jc w:val="both"/>
      </w:pPr>
      <w:r>
        <w:t>обеспечение конфиденциальности данных об участниках конкурса и сведений, содержащихся в конкурсных заявках, до опубликования результатов конкурса.</w:t>
      </w:r>
    </w:p>
    <w:p w:rsidR="008A20A1" w:rsidRDefault="008A20A1">
      <w:pPr>
        <w:pStyle w:val="ConsPlusNormal"/>
        <w:spacing w:before="220"/>
        <w:ind w:firstLine="540"/>
        <w:jc w:val="both"/>
      </w:pPr>
      <w:r>
        <w:t>15. Члены конкурсной комиссии должны быть своевременно уведомлены организатором конкурса о дате, времени и месте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rsidR="008A20A1" w:rsidRDefault="008A20A1">
      <w:pPr>
        <w:pStyle w:val="ConsPlusNormal"/>
        <w:spacing w:before="220"/>
        <w:ind w:firstLine="540"/>
        <w:jc w:val="both"/>
      </w:pPr>
      <w:r>
        <w:t>16. Заседание конкурсной комиссии правомочно, если на нем присутствуют не менее двух третей ее состава.</w:t>
      </w:r>
    </w:p>
    <w:p w:rsidR="008A20A1" w:rsidRDefault="008A20A1">
      <w:pPr>
        <w:pStyle w:val="ConsPlusNormal"/>
        <w:spacing w:before="220"/>
        <w:ind w:firstLine="540"/>
        <w:jc w:val="both"/>
      </w:pPr>
      <w:r>
        <w:t>17. Решения конкурсной комиссии принимаются большинством голосов членов конкурсной комиссии, присутствующих на заседании, путем открытого голосования.</w:t>
      </w:r>
    </w:p>
    <w:p w:rsidR="008A20A1" w:rsidRDefault="008A20A1">
      <w:pPr>
        <w:pStyle w:val="ConsPlusNormal"/>
        <w:spacing w:before="220"/>
        <w:ind w:firstLine="540"/>
        <w:jc w:val="both"/>
      </w:pPr>
      <w:r>
        <w:t>18. Решения конкурсной комиссии оформляются протоколом рассмотрения и оценки заявок на участие в конкурсе (далее - протокол) в день их принятия, который подписывается членами конкурсной комиссии, присутствующими на заседании.</w:t>
      </w:r>
    </w:p>
    <w:p w:rsidR="008A20A1" w:rsidRDefault="008A20A1">
      <w:pPr>
        <w:pStyle w:val="ConsPlusNormal"/>
        <w:spacing w:before="220"/>
        <w:ind w:firstLine="540"/>
        <w:jc w:val="both"/>
      </w:pPr>
      <w:r>
        <w:t>19. Конкурс проводится в открытой форме. Предметом конкурса является отбор аудиторской организации (аудитора) для осуществления аудита регионального оператора (далее - предмет конкурса) в течение трех лет.</w:t>
      </w:r>
    </w:p>
    <w:p w:rsidR="008A20A1" w:rsidRDefault="008A20A1">
      <w:pPr>
        <w:pStyle w:val="ConsPlusNormal"/>
        <w:spacing w:before="220"/>
        <w:ind w:firstLine="540"/>
        <w:jc w:val="both"/>
      </w:pPr>
      <w:r>
        <w:t>20. Извещение о проведении конкурса размещается организатором конкурса не менее чем за 15 дней до даты его проведения. В извещении должны быть указаны дата, время и место проведения конкурса, предмет конкурса, сведения о порядке проведения конкурса, в том числе об условиях участия в конкурсе, определения лица, выигравшего конкурс, а также сведения о начальной цене договора на оказание услуг и(или) выполнение работ по предмету конкурса.</w:t>
      </w:r>
    </w:p>
    <w:p w:rsidR="008A20A1" w:rsidRDefault="008A20A1">
      <w:pPr>
        <w:pStyle w:val="ConsPlusNormal"/>
        <w:spacing w:before="220"/>
        <w:ind w:firstLine="540"/>
        <w:jc w:val="both"/>
      </w:pPr>
      <w:r>
        <w:t>21. Информация о конкурсе (извещение о проведении конкурса, конкурсная документация, протоколы заседаний конкурсной комиссии) размещается организатором конкурса на официальном интернет-сайте организатора.</w:t>
      </w:r>
    </w:p>
    <w:p w:rsidR="008A20A1" w:rsidRDefault="008A20A1">
      <w:pPr>
        <w:pStyle w:val="ConsPlusNormal"/>
        <w:spacing w:before="220"/>
        <w:ind w:firstLine="540"/>
        <w:jc w:val="both"/>
      </w:pPr>
      <w:r>
        <w:t>22. Организатор конкурса составляет и утверждает конкурсную документацию, которая должна содержать:</w:t>
      </w:r>
    </w:p>
    <w:p w:rsidR="008A20A1" w:rsidRDefault="008A20A1">
      <w:pPr>
        <w:pStyle w:val="ConsPlusNormal"/>
        <w:spacing w:before="220"/>
        <w:ind w:firstLine="540"/>
        <w:jc w:val="both"/>
      </w:pPr>
      <w:r>
        <w:t>приглашение к участию в конкурсе;</w:t>
      </w:r>
    </w:p>
    <w:p w:rsidR="008A20A1" w:rsidRDefault="008A20A1">
      <w:pPr>
        <w:pStyle w:val="ConsPlusNormal"/>
        <w:spacing w:before="220"/>
        <w:ind w:firstLine="540"/>
        <w:jc w:val="both"/>
      </w:pPr>
      <w:r>
        <w:t>форму заявки на участие в конкурсе (далее - конкурсная заявка);</w:t>
      </w:r>
    </w:p>
    <w:p w:rsidR="008A20A1" w:rsidRDefault="008A20A1">
      <w:pPr>
        <w:pStyle w:val="ConsPlusNormal"/>
        <w:spacing w:before="220"/>
        <w:ind w:firstLine="540"/>
        <w:jc w:val="both"/>
      </w:pPr>
      <w:r>
        <w:t>правила подачи конкурсной заявки;</w:t>
      </w:r>
    </w:p>
    <w:p w:rsidR="008A20A1" w:rsidRDefault="008A20A1">
      <w:pPr>
        <w:pStyle w:val="ConsPlusNormal"/>
        <w:spacing w:before="220"/>
        <w:ind w:firstLine="540"/>
        <w:jc w:val="both"/>
      </w:pPr>
      <w:r>
        <w:t>дату, время, место вскрытия конвертов с конкурсными заявками;</w:t>
      </w:r>
    </w:p>
    <w:p w:rsidR="008A20A1" w:rsidRDefault="008A20A1">
      <w:pPr>
        <w:pStyle w:val="ConsPlusNormal"/>
        <w:spacing w:before="220"/>
        <w:ind w:firstLine="540"/>
        <w:jc w:val="both"/>
      </w:pPr>
      <w:r>
        <w:t>дату, время, место рассмотрения конкурсных заявок и подведения итогов конкурса;</w:t>
      </w:r>
    </w:p>
    <w:p w:rsidR="008A20A1" w:rsidRDefault="008A20A1">
      <w:pPr>
        <w:pStyle w:val="ConsPlusNormal"/>
        <w:spacing w:before="220"/>
        <w:ind w:firstLine="540"/>
        <w:jc w:val="both"/>
      </w:pPr>
      <w:r>
        <w:t>требования к участнику конкурса;</w:t>
      </w:r>
    </w:p>
    <w:p w:rsidR="008A20A1" w:rsidRDefault="008A20A1">
      <w:pPr>
        <w:pStyle w:val="ConsPlusNormal"/>
        <w:spacing w:before="220"/>
        <w:ind w:firstLine="540"/>
        <w:jc w:val="both"/>
      </w:pPr>
      <w:r>
        <w:t>техническое задание на оказание услуг и(или) выполнение работ по предмету конкурса;</w:t>
      </w:r>
    </w:p>
    <w:p w:rsidR="008A20A1" w:rsidRDefault="008A20A1">
      <w:pPr>
        <w:pStyle w:val="ConsPlusNormal"/>
        <w:spacing w:before="220"/>
        <w:ind w:firstLine="540"/>
        <w:jc w:val="both"/>
      </w:pPr>
      <w:r>
        <w:lastRenderedPageBreak/>
        <w:t>проект договора на оказание услуг и(или) выполнение работ по предмету конкурса;</w:t>
      </w:r>
    </w:p>
    <w:p w:rsidR="008A20A1" w:rsidRDefault="008A20A1">
      <w:pPr>
        <w:pStyle w:val="ConsPlusNormal"/>
        <w:spacing w:before="220"/>
        <w:ind w:firstLine="540"/>
        <w:jc w:val="both"/>
      </w:pPr>
      <w:r>
        <w:t>критерии конкурса, их содержание и значимость;</w:t>
      </w:r>
    </w:p>
    <w:p w:rsidR="008A20A1" w:rsidRDefault="008A20A1">
      <w:pPr>
        <w:pStyle w:val="ConsPlusNormal"/>
        <w:spacing w:before="220"/>
        <w:ind w:firstLine="540"/>
        <w:jc w:val="both"/>
      </w:pPr>
      <w:r>
        <w:t>методику оценки конкурсных заявок;</w:t>
      </w:r>
    </w:p>
    <w:p w:rsidR="008A20A1" w:rsidRDefault="008A20A1">
      <w:pPr>
        <w:pStyle w:val="ConsPlusNormal"/>
        <w:spacing w:before="220"/>
        <w:ind w:firstLine="540"/>
        <w:jc w:val="both"/>
      </w:pPr>
      <w:r>
        <w:t>условие о заключении договора на оказание услуг и(или) выполнение работ по предмету конкурса с участником конкурса, признанным победителем конкурса, только в случае утверждения указанного договора Комитетом;</w:t>
      </w:r>
    </w:p>
    <w:p w:rsidR="008A20A1" w:rsidRDefault="008A20A1">
      <w:pPr>
        <w:pStyle w:val="ConsPlusNormal"/>
        <w:spacing w:before="220"/>
        <w:ind w:firstLine="540"/>
        <w:jc w:val="both"/>
      </w:pPr>
      <w:r>
        <w:t>иные сведения.</w:t>
      </w:r>
    </w:p>
    <w:p w:rsidR="008A20A1" w:rsidRDefault="008A20A1">
      <w:pPr>
        <w:pStyle w:val="ConsPlusNormal"/>
        <w:spacing w:before="220"/>
        <w:ind w:firstLine="540"/>
        <w:jc w:val="both"/>
      </w:pPr>
      <w:r>
        <w:t>23. Конкурсная комиссия осуществляет рассмотрение, сопоставление и оценку конкурсных заявок в целях определения победителя конкурса в соответствии с требованиями конкурсной документации.</w:t>
      </w:r>
    </w:p>
    <w:p w:rsidR="008A20A1" w:rsidRDefault="008A20A1">
      <w:pPr>
        <w:pStyle w:val="ConsPlusNormal"/>
        <w:spacing w:before="220"/>
        <w:ind w:firstLine="540"/>
        <w:jc w:val="both"/>
      </w:pPr>
      <w:r>
        <w:t>24. При проведении конкурса оценка и сопоставление конкурсных заявок проводятся с учетом следующих критериев:</w:t>
      </w:r>
    </w:p>
    <w:p w:rsidR="008A20A1" w:rsidRDefault="008A20A1">
      <w:pPr>
        <w:pStyle w:val="ConsPlusNormal"/>
        <w:spacing w:before="220"/>
        <w:ind w:firstLine="540"/>
        <w:jc w:val="both"/>
      </w:pPr>
      <w:r>
        <w:t>стоимость услуг и(или)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 (далее - договор);</w:t>
      </w:r>
    </w:p>
    <w:p w:rsidR="008A20A1" w:rsidRDefault="008A20A1">
      <w:pPr>
        <w:pStyle w:val="ConsPlusNormal"/>
        <w:spacing w:before="220"/>
        <w:ind w:firstLine="540"/>
        <w:jc w:val="both"/>
      </w:pPr>
      <w:r>
        <w:t>сроки оказания услуг и(или) выполнения работ аудиторской организацией (аудитором);</w:t>
      </w:r>
    </w:p>
    <w:p w:rsidR="008A20A1" w:rsidRDefault="008A20A1">
      <w:pPr>
        <w:pStyle w:val="ConsPlusNormal"/>
        <w:spacing w:before="220"/>
        <w:ind w:firstLine="540"/>
        <w:jc w:val="both"/>
      </w:pPr>
      <w:r>
        <w:t>опыт оказания услуг и(или) выполнения работ аудиторской организацией (аудитором).</w:t>
      </w:r>
    </w:p>
    <w:p w:rsidR="008A20A1" w:rsidRDefault="008A20A1">
      <w:pPr>
        <w:pStyle w:val="ConsPlusNormal"/>
        <w:spacing w:before="220"/>
        <w:ind w:firstLine="540"/>
        <w:jc w:val="both"/>
      </w:pPr>
      <w:r>
        <w:t>Конкурсной документацией могут быть предусмотрены дополнительные критерии оценки конкурсных заявок.</w:t>
      </w:r>
    </w:p>
    <w:p w:rsidR="008A20A1" w:rsidRDefault="008A20A1">
      <w:pPr>
        <w:pStyle w:val="ConsPlusNormal"/>
        <w:spacing w:before="220"/>
        <w:ind w:firstLine="540"/>
        <w:jc w:val="both"/>
      </w:pPr>
      <w:r>
        <w:t>25. Победителем конкурса признается участник, в конкурсной заявке которого по оценке конкурсной комиссии предложены лучшие условия оказания услуг и(или) выполнения работ по предмету конкурса. При равенстве предложений участников конкурса победителем конкурса признается участник конкурса, конкурсная заявка которого была подана раньше других конкурсных заявок. Порядок регистрации конкурсных заявок определяется организатором конкурса.</w:t>
      </w:r>
    </w:p>
    <w:p w:rsidR="008A20A1" w:rsidRDefault="008A20A1">
      <w:pPr>
        <w:pStyle w:val="ConsPlusNormal"/>
        <w:spacing w:before="220"/>
        <w:ind w:firstLine="540"/>
        <w:jc w:val="both"/>
      </w:pPr>
      <w:r>
        <w:t>26. Конкурс признается несостоявшимся в следующих случаях:</w:t>
      </w:r>
    </w:p>
    <w:p w:rsidR="008A20A1" w:rsidRDefault="008A20A1">
      <w:pPr>
        <w:pStyle w:val="ConsPlusNormal"/>
        <w:spacing w:before="220"/>
        <w:ind w:firstLine="540"/>
        <w:jc w:val="both"/>
      </w:pPr>
      <w:r>
        <w:t>не подано ни одной конкурсной заявки;</w:t>
      </w:r>
    </w:p>
    <w:p w:rsidR="008A20A1" w:rsidRDefault="008A20A1">
      <w:pPr>
        <w:pStyle w:val="ConsPlusNormal"/>
        <w:spacing w:before="220"/>
        <w:ind w:firstLine="540"/>
        <w:jc w:val="both"/>
      </w:pPr>
      <w:r>
        <w:t>подана только одна конкурсная заявка. В этом случае решение о заключении договора с единственным участником конкурса принимается учредителем;</w:t>
      </w:r>
    </w:p>
    <w:p w:rsidR="008A20A1" w:rsidRDefault="008A20A1">
      <w:pPr>
        <w:pStyle w:val="ConsPlusNormal"/>
        <w:spacing w:before="220"/>
        <w:ind w:firstLine="540"/>
        <w:jc w:val="both"/>
      </w:pPr>
      <w:r>
        <w:t>к участию в конкурсе допущен только один участник.</w:t>
      </w:r>
    </w:p>
    <w:p w:rsidR="008A20A1" w:rsidRDefault="008A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20A1">
        <w:trPr>
          <w:jc w:val="center"/>
        </w:trPr>
        <w:tc>
          <w:tcPr>
            <w:tcW w:w="9294" w:type="dxa"/>
            <w:tcBorders>
              <w:top w:val="nil"/>
              <w:left w:val="single" w:sz="24" w:space="0" w:color="CED3F1"/>
              <w:bottom w:val="nil"/>
              <w:right w:val="single" w:sz="24" w:space="0" w:color="F4F3F8"/>
            </w:tcBorders>
            <w:shd w:val="clear" w:color="auto" w:fill="F4F3F8"/>
          </w:tcPr>
          <w:p w:rsidR="008A20A1" w:rsidRDefault="008A20A1">
            <w:pPr>
              <w:pStyle w:val="ConsPlusNormal"/>
              <w:jc w:val="both"/>
            </w:pPr>
            <w:r>
              <w:rPr>
                <w:color w:val="392C69"/>
              </w:rPr>
              <w:t>КонсультантПлюс: примечание.</w:t>
            </w:r>
          </w:p>
          <w:p w:rsidR="008A20A1" w:rsidRDefault="008A20A1">
            <w:pPr>
              <w:pStyle w:val="ConsPlusNormal"/>
              <w:jc w:val="both"/>
            </w:pPr>
            <w:r>
              <w:rPr>
                <w:color w:val="392C69"/>
              </w:rPr>
              <w:t>Нумерация пунктов дана в соответствии с официальным текстом документа.</w:t>
            </w:r>
          </w:p>
        </w:tc>
      </w:tr>
    </w:tbl>
    <w:p w:rsidR="008A20A1" w:rsidRDefault="008A20A1">
      <w:pPr>
        <w:pStyle w:val="ConsPlusNormal"/>
        <w:spacing w:before="280"/>
        <w:ind w:firstLine="540"/>
        <w:jc w:val="both"/>
      </w:pPr>
      <w:r>
        <w:t>28. Организатор конкурса вправе отказаться от проведения конкурса не позднее чем за 10 дней до даты проведения конкурса.</w:t>
      </w:r>
    </w:p>
    <w:p w:rsidR="008A20A1" w:rsidRDefault="008A20A1">
      <w:pPr>
        <w:pStyle w:val="ConsPlusNormal"/>
        <w:spacing w:before="220"/>
        <w:ind w:firstLine="540"/>
        <w:jc w:val="both"/>
      </w:pPr>
      <w:r>
        <w:t>29. В случае если победитель конкурса в сроки, установленные конкурсной документацией, не представил региональному оператору подписанный со своей стороны проект договора, региональный оператор заключает договор с участником конкурса, занявшим второе место в соответствии с протоколом.</w:t>
      </w:r>
    </w:p>
    <w:p w:rsidR="008A20A1" w:rsidRDefault="008A20A1">
      <w:pPr>
        <w:pStyle w:val="ConsPlusNormal"/>
        <w:spacing w:before="220"/>
        <w:ind w:firstLine="540"/>
        <w:jc w:val="both"/>
      </w:pPr>
      <w:r>
        <w:lastRenderedPageBreak/>
        <w:t>30. Договор, заключенный региональным оператором с аудиторской организацией (аудитором), отобранной по результатам проведения конкурса, представляется в Комитет в течение двух рабочих дней после подписания сторонами.</w:t>
      </w:r>
    </w:p>
    <w:p w:rsidR="008A20A1" w:rsidRDefault="008A20A1">
      <w:pPr>
        <w:pStyle w:val="ConsPlusNormal"/>
        <w:spacing w:before="220"/>
        <w:ind w:firstLine="540"/>
        <w:jc w:val="both"/>
      </w:pPr>
      <w:r>
        <w:t>31. Комитет правовым актом утверждает договор и направляет его в адрес регионального оператора не позднее трех рабочих дней со дня представления договора.</w:t>
      </w:r>
    </w:p>
    <w:p w:rsidR="008A20A1" w:rsidRDefault="008A20A1">
      <w:pPr>
        <w:pStyle w:val="ConsPlusNormal"/>
        <w:spacing w:before="220"/>
        <w:ind w:firstLine="540"/>
        <w:jc w:val="both"/>
      </w:pPr>
      <w:r>
        <w:t>32. Конкурс, проведенный с нарушением настоящего Порядка, может быть признан судом недействительным по иску заинтересованного лица.</w:t>
      </w:r>
    </w:p>
    <w:p w:rsidR="008A20A1" w:rsidRDefault="008A20A1">
      <w:pPr>
        <w:pStyle w:val="ConsPlusNormal"/>
        <w:spacing w:before="220"/>
        <w:ind w:firstLine="540"/>
        <w:jc w:val="both"/>
      </w:pPr>
      <w:r>
        <w:t>33. Признание конкурса недействительным влечет недействительность договора, заключенного с лицом, признанным победителем конкурса.</w:t>
      </w:r>
    </w:p>
    <w:p w:rsidR="008A20A1" w:rsidRDefault="008A20A1">
      <w:pPr>
        <w:pStyle w:val="ConsPlusNormal"/>
        <w:spacing w:before="220"/>
        <w:ind w:firstLine="540"/>
        <w:jc w:val="both"/>
      </w:pPr>
      <w:bookmarkStart w:id="1" w:name="P101"/>
      <w:bookmarkEnd w:id="1"/>
      <w:r>
        <w:t>34. Размещение годового отчета регионального оператора и аудиторского заключения на сайте в информационно-телекоммуникационной сети "Интернет" осуществляется в течение 10 дней со дня утверждения учредителем указанных документов в установленном порядке.</w:t>
      </w:r>
    </w:p>
    <w:p w:rsidR="008A20A1" w:rsidRDefault="008A20A1">
      <w:pPr>
        <w:pStyle w:val="ConsPlusNormal"/>
        <w:spacing w:before="220"/>
        <w:ind w:firstLine="540"/>
        <w:jc w:val="both"/>
      </w:pPr>
      <w:r>
        <w:t>35. Размещение годового отчета регионального оператора и аудиторского заключения регионального оператора осуществляется с учетом требований законодательства Российской Федерации о государственной тайне, коммерческой тайне, иной охраняемой законом тайне на официальном сайте регионального оператора и на официальном сайте уполномоченного органа в информационно-телекоммуникационной сети "Интернет".</w:t>
      </w:r>
    </w:p>
    <w:p w:rsidR="008A20A1" w:rsidRDefault="008A20A1">
      <w:pPr>
        <w:pStyle w:val="ConsPlusNormal"/>
        <w:spacing w:before="220"/>
        <w:ind w:firstLine="540"/>
        <w:jc w:val="both"/>
      </w:pPr>
      <w:r>
        <w:t>36. Региональный оператор в течение пяти дней со дня утверждения учредителем годового отчета регионального оператора и аудиторского заключения осуществляет передачу на бумажном и электронном носителях уполномоченному органу указанных документов для размещения на официальном сайте уполномоченного органа.</w:t>
      </w:r>
    </w:p>
    <w:p w:rsidR="008A20A1" w:rsidRDefault="008A20A1">
      <w:pPr>
        <w:pStyle w:val="ConsPlusNormal"/>
        <w:spacing w:before="220"/>
        <w:ind w:firstLine="540"/>
        <w:jc w:val="both"/>
      </w:pPr>
      <w:r>
        <w:t>37.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Комитет.</w:t>
      </w:r>
    </w:p>
    <w:p w:rsidR="008A20A1" w:rsidRDefault="008A20A1">
      <w:pPr>
        <w:pStyle w:val="ConsPlusNormal"/>
        <w:spacing w:before="220"/>
        <w:ind w:firstLine="540"/>
        <w:jc w:val="both"/>
      </w:pPr>
      <w:bookmarkStart w:id="2" w:name="P105"/>
      <w:bookmarkEnd w:id="2"/>
      <w:r>
        <w:t xml:space="preserve">38. Ответственность за размещение годового отчета регионального оператора и аудиторского заключения с нарушением сроков и(или) не в полном объеме либо размещение искаженной информации несут соответственно генеральный директор регионального оператора (в части размещения документов на официальном сайте регионального оператора) и уполномоченный орган (в части размещения документов на официальном сайте уполномоченного органа) при условии их представления в срок, установленный </w:t>
      </w:r>
      <w:hyperlink w:anchor="P101" w:history="1">
        <w:r>
          <w:rPr>
            <w:color w:val="0000FF"/>
          </w:rPr>
          <w:t>пунктом 34</w:t>
        </w:r>
      </w:hyperlink>
      <w:r>
        <w:t xml:space="preserve"> настоящего Порядка.</w:t>
      </w:r>
    </w:p>
    <w:p w:rsidR="008A20A1" w:rsidRDefault="008A20A1">
      <w:pPr>
        <w:pStyle w:val="ConsPlusNormal"/>
        <w:spacing w:before="220"/>
        <w:ind w:firstLine="540"/>
        <w:jc w:val="both"/>
      </w:pPr>
      <w:r>
        <w:t xml:space="preserve">39. В течение 10 дней со дня размещения годового отчета регионального оператора и аудиторского заключения на официальном сайте регионального оператора региональный оператор представляет соответствующий отчет в письменной форме об исполнении требований </w:t>
      </w:r>
      <w:hyperlink w:anchor="P105" w:history="1">
        <w:r>
          <w:rPr>
            <w:color w:val="0000FF"/>
          </w:rPr>
          <w:t>пункта 38</w:t>
        </w:r>
      </w:hyperlink>
      <w:r>
        <w:t xml:space="preserve"> настоящего Порядка в попечительский совет и Комитет.</w:t>
      </w:r>
    </w:p>
    <w:p w:rsidR="008A20A1" w:rsidRDefault="008A20A1">
      <w:pPr>
        <w:pStyle w:val="ConsPlusNormal"/>
        <w:spacing w:before="220"/>
        <w:ind w:firstLine="540"/>
        <w:jc w:val="both"/>
      </w:pPr>
      <w:r>
        <w:t>40.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A20A1" w:rsidRDefault="008A20A1">
      <w:pPr>
        <w:pStyle w:val="ConsPlusNormal"/>
        <w:jc w:val="both"/>
      </w:pPr>
    </w:p>
    <w:p w:rsidR="008A20A1" w:rsidRDefault="008A20A1">
      <w:pPr>
        <w:pStyle w:val="ConsPlusNormal"/>
        <w:jc w:val="both"/>
      </w:pPr>
    </w:p>
    <w:p w:rsidR="008A20A1" w:rsidRDefault="008A20A1">
      <w:pPr>
        <w:pStyle w:val="ConsPlusNormal"/>
        <w:pBdr>
          <w:top w:val="single" w:sz="6" w:space="0" w:color="auto"/>
        </w:pBdr>
        <w:spacing w:before="100" w:after="100"/>
        <w:jc w:val="both"/>
        <w:rPr>
          <w:sz w:val="2"/>
          <w:szCs w:val="2"/>
        </w:rPr>
      </w:pPr>
    </w:p>
    <w:p w:rsidR="00F5569D" w:rsidRDefault="008A20A1">
      <w:bookmarkStart w:id="3" w:name="_GoBack"/>
      <w:bookmarkEnd w:id="3"/>
    </w:p>
    <w:sectPr w:rsidR="00F5569D" w:rsidSect="00CF0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A1"/>
    <w:rsid w:val="0002479B"/>
    <w:rsid w:val="000D59AF"/>
    <w:rsid w:val="002017CD"/>
    <w:rsid w:val="00342600"/>
    <w:rsid w:val="00426CE6"/>
    <w:rsid w:val="005E5288"/>
    <w:rsid w:val="006126FD"/>
    <w:rsid w:val="008747E5"/>
    <w:rsid w:val="008A20A1"/>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91790-867B-497D-8382-38E8AE5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2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A34C63358E7E139D6FC45EAAA3E1BDDBBCCABF06A069DEA2351E9C7E38B599C5C48640FA507EB017BD7C391DEEC708334431DF9BDE8E1Q0s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E6A34C63358E7E139D6E354FFAA3E1BDCBDC9A2F96E069DEA2351E9C7E38B599C5C486607A20CBB5234D69FD48BFF718434411AE5QBs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6A34C63358E7E139D6FC45EAAA3E1BDDBBCCABF069069DEA2351E9C7E38B599C5C48640FA507ED0B7BD7C391DEEC708334431DF9BDE8E1Q0s1I" TargetMode="External"/><Relationship Id="rId11" Type="http://schemas.openxmlformats.org/officeDocument/2006/relationships/hyperlink" Target="consultantplus://offline/ref=EE6A34C63358E7E139D6E354FFAA3E1BDCBDC9A2F96E069DEA2351E9C7E38B599C5C486607A50CBB5234D69FD48BFF718434411AE5QBsFI" TargetMode="External"/><Relationship Id="rId5" Type="http://schemas.openxmlformats.org/officeDocument/2006/relationships/hyperlink" Target="consultantplus://offline/ref=EE6A34C63358E7E139D6FC45EAAA3E1BDDBBCCABF06A069DEA2351E9C7E38B599C5C48640FA507EB017BD7C391DEEC708334431DF9BDE8E1Q0s1I" TargetMode="External"/><Relationship Id="rId10" Type="http://schemas.openxmlformats.org/officeDocument/2006/relationships/hyperlink" Target="consultantplus://offline/ref=EE6A34C63358E7E139D6E354FFAA3E1BDCBDC9A2F96E069DEA2351E9C7E38B599C5C486607A20CBB5234D69FD48BFF718434411AE5QBs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6A34C63358E7E139D6FC45EAAA3E1BDDBBCCABF069069DEA2351E9C7E38B599C5C48640FA507ED0B7BD7C391DEEC708334431DF9BDE8E1Q0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2020-07-10T08:44:00Z</dcterms:created>
  <dcterms:modified xsi:type="dcterms:W3CDTF">2020-07-10T08:44:00Z</dcterms:modified>
</cp:coreProperties>
</file>